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0649E3EF"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4B1B3B" w:rsidRPr="004B1B3B">
        <w:rPr>
          <w:rFonts w:ascii="Times New Roman" w:hAnsi="Times New Roman" w:cs="Times New Roman"/>
          <w:sz w:val="24"/>
          <w:szCs w:val="24"/>
        </w:rPr>
        <w:t>Do</w:t>
      </w:r>
      <w:r w:rsidR="00E54C5F">
        <w:rPr>
          <w:rFonts w:ascii="Times New Roman" w:hAnsi="Times New Roman" w:cs="Times New Roman"/>
          <w:sz w:val="24"/>
          <w:szCs w:val="24"/>
        </w:rPr>
        <w:t xml:space="preserve"> polymictic</w:t>
      </w:r>
      <w:r w:rsidR="004B1B3B" w:rsidRPr="004B1B3B">
        <w:rPr>
          <w:rFonts w:ascii="Times New Roman" w:hAnsi="Times New Roman" w:cs="Times New Roman"/>
          <w:sz w:val="24"/>
          <w:szCs w:val="24"/>
        </w:rPr>
        <w:t xml:space="preserve"> mixing regime</w:t>
      </w:r>
      <w:r w:rsidR="00E54C5F">
        <w:rPr>
          <w:rFonts w:ascii="Times New Roman" w:hAnsi="Times New Roman" w:cs="Times New Roman"/>
          <w:sz w:val="24"/>
          <w:szCs w:val="24"/>
        </w:rPr>
        <w:t>s</w:t>
      </w:r>
      <w:r w:rsidR="004B1B3B" w:rsidRPr="004B1B3B">
        <w:rPr>
          <w:rFonts w:ascii="Times New Roman" w:hAnsi="Times New Roman" w:cs="Times New Roman"/>
          <w:sz w:val="24"/>
          <w:szCs w:val="24"/>
        </w:rPr>
        <w:t xml:space="preserve"> complicate prediction of dissolved oxygen in lakes and reservoirs?</w:t>
      </w:r>
    </w:p>
    <w:p w14:paraId="79067910" w14:textId="085F6369" w:rsidR="00837D4D" w:rsidRPr="00947B68" w:rsidRDefault="00837D4D" w:rsidP="00E06BDF">
      <w:pPr>
        <w:spacing w:line="480" w:lineRule="auto"/>
        <w:rPr>
          <w:rFonts w:ascii="Times New Roman" w:hAnsi="Times New Roman" w:cs="Times New Roman"/>
          <w:sz w:val="24"/>
          <w:szCs w:val="24"/>
        </w:rPr>
      </w:pPr>
    </w:p>
    <w:p w14:paraId="4E756BB7" w14:textId="2A3FDAC1" w:rsidR="00837D4D" w:rsidRPr="00947B68" w:rsidRDefault="00837D4D"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00E06BDF" w:rsidRPr="00E06BDF">
        <w:rPr>
          <w:rFonts w:ascii="Open Sans" w:hAnsi="Open Sans" w:cs="Open Sans"/>
          <w:color w:val="1C1D1E"/>
          <w:sz w:val="21"/>
          <w:szCs w:val="21"/>
          <w:shd w:val="clear" w:color="auto" w:fill="FFFFFF"/>
          <w:vertAlign w:val="superscript"/>
        </w:rPr>
        <w:t>§</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E06BDF" w:rsidRPr="00E06BDF">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Trolle,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E06BDF">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E06BDF">
      <w:pPr>
        <w:spacing w:line="480" w:lineRule="auto"/>
        <w:rPr>
          <w:rFonts w:ascii="Times New Roman" w:hAnsi="Times New Roman" w:cs="Times New Roman"/>
          <w:sz w:val="24"/>
          <w:szCs w:val="24"/>
        </w:rPr>
      </w:pPr>
    </w:p>
    <w:p w14:paraId="421B96CF" w14:textId="7ED33185" w:rsidR="00797A8B" w:rsidRPr="00947B68"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0E8955D1" w:rsidR="00797A8B"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r w:rsidR="00BA7C4A">
        <w:rPr>
          <w:rFonts w:ascii="Times New Roman" w:hAnsi="Times New Roman" w:cs="Times New Roman"/>
          <w:sz w:val="24"/>
          <w:szCs w:val="24"/>
        </w:rPr>
        <w:t>. ORC</w:t>
      </w:r>
      <w:r w:rsidR="00F129B0">
        <w:rPr>
          <w:rFonts w:ascii="Times New Roman" w:hAnsi="Times New Roman" w:cs="Times New Roman"/>
          <w:sz w:val="24"/>
          <w:szCs w:val="24"/>
        </w:rPr>
        <w:t>i</w:t>
      </w:r>
      <w:r w:rsidR="00BA7C4A">
        <w:rPr>
          <w:rFonts w:ascii="Times New Roman" w:hAnsi="Times New Roman" w:cs="Times New Roman"/>
          <w:sz w:val="24"/>
          <w:szCs w:val="24"/>
        </w:rPr>
        <w:t>D</w:t>
      </w:r>
      <w:r w:rsidR="00F129B0">
        <w:rPr>
          <w:rFonts w:ascii="Times New Roman" w:hAnsi="Times New Roman" w:cs="Times New Roman"/>
          <w:sz w:val="24"/>
          <w:szCs w:val="24"/>
        </w:rPr>
        <w:t xml:space="preserve">: </w:t>
      </w:r>
      <w:r w:rsidR="00F129B0" w:rsidRPr="00F129B0">
        <w:rPr>
          <w:rFonts w:ascii="Times New Roman" w:hAnsi="Times New Roman" w:cs="Times New Roman"/>
          <w:sz w:val="24"/>
          <w:szCs w:val="24"/>
        </w:rPr>
        <w:t>0000-0001-9579-295X</w:t>
      </w:r>
    </w:p>
    <w:p w14:paraId="28ABCC47" w14:textId="284170B8" w:rsidR="004B1B3B" w:rsidRPr="00947B68" w:rsidRDefault="00E06BDF" w:rsidP="00E06BDF">
      <w:pPr>
        <w:spacing w:line="480" w:lineRule="auto"/>
        <w:rPr>
          <w:rFonts w:ascii="Times New Roman" w:hAnsi="Times New Roman" w:cs="Times New Roman"/>
          <w:sz w:val="24"/>
          <w:szCs w:val="24"/>
        </w:rPr>
      </w:pPr>
      <w:r w:rsidRPr="00E06BDF">
        <w:rPr>
          <w:rFonts w:ascii="Open Sans" w:hAnsi="Open Sans" w:cs="Open Sans"/>
          <w:color w:val="1C1D1E"/>
          <w:sz w:val="21"/>
          <w:szCs w:val="21"/>
          <w:shd w:val="clear" w:color="auto" w:fill="FFFFFF"/>
          <w:vertAlign w:val="superscript"/>
        </w:rPr>
        <w:t>§</w:t>
      </w:r>
      <w:r w:rsidR="004B1B3B">
        <w:rPr>
          <w:rFonts w:ascii="Times New Roman" w:hAnsi="Times New Roman" w:cs="Times New Roman"/>
          <w:sz w:val="24"/>
          <w:szCs w:val="24"/>
        </w:rPr>
        <w:t>Current</w:t>
      </w:r>
      <w:r w:rsidR="00F318C1">
        <w:rPr>
          <w:rFonts w:ascii="Times New Roman" w:hAnsi="Times New Roman" w:cs="Times New Roman"/>
          <w:sz w:val="24"/>
          <w:szCs w:val="24"/>
        </w:rPr>
        <w:t xml:space="preserve"> Affiliation</w:t>
      </w:r>
      <w:r w:rsidR="004B1B3B">
        <w:rPr>
          <w:rFonts w:ascii="Times New Roman" w:hAnsi="Times New Roman" w:cs="Times New Roman"/>
          <w:sz w:val="24"/>
          <w:szCs w:val="24"/>
        </w:rPr>
        <w:t>: University of Alaska</w:t>
      </w:r>
      <w:r w:rsidR="005F02A0">
        <w:rPr>
          <w:rFonts w:ascii="Times New Roman" w:hAnsi="Times New Roman" w:cs="Times New Roman"/>
          <w:sz w:val="24"/>
          <w:szCs w:val="24"/>
        </w:rPr>
        <w:t xml:space="preserve"> </w:t>
      </w:r>
      <w:r w:rsidR="004B1B3B">
        <w:rPr>
          <w:rFonts w:ascii="Times New Roman" w:hAnsi="Times New Roman" w:cs="Times New Roman"/>
          <w:sz w:val="24"/>
          <w:szCs w:val="24"/>
        </w:rPr>
        <w:t xml:space="preserve">Fairbanks, </w:t>
      </w:r>
      <w:r w:rsidR="00F318C1">
        <w:rPr>
          <w:rFonts w:ascii="Times New Roman" w:hAnsi="Times New Roman" w:cs="Times New Roman"/>
          <w:sz w:val="24"/>
          <w:szCs w:val="24"/>
        </w:rPr>
        <w:t xml:space="preserve">Institute of Arctic Biology, </w:t>
      </w:r>
      <w:r w:rsidR="004B1B3B">
        <w:rPr>
          <w:rFonts w:ascii="Times New Roman" w:hAnsi="Times New Roman" w:cs="Times New Roman"/>
          <w:sz w:val="24"/>
          <w:szCs w:val="24"/>
        </w:rPr>
        <w:t xml:space="preserve">Fairbanks, AK, USA </w:t>
      </w:r>
    </w:p>
    <w:p w14:paraId="28DA571C" w14:textId="7404373A" w:rsidR="00A33845" w:rsidRPr="00947B68"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A33845"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00A33845"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w:t>
      </w:r>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523DC814" w:rsidR="00A33845" w:rsidRPr="004B1B3B" w:rsidRDefault="00E06BDF" w:rsidP="00E06BDF">
      <w:pPr>
        <w:spacing w:line="480" w:lineRule="auto"/>
        <w:rPr>
          <w:rFonts w:ascii="Times New Roman" w:hAnsi="Times New Roman"/>
          <w:sz w:val="24"/>
        </w:rPr>
      </w:pPr>
      <w:r>
        <w:rPr>
          <w:rFonts w:ascii="Times New Roman" w:hAnsi="Times New Roman" w:cs="Times New Roman"/>
          <w:sz w:val="24"/>
          <w:szCs w:val="24"/>
          <w:vertAlign w:val="superscript"/>
        </w:rPr>
        <w:t>3</w:t>
      </w:r>
      <w:r w:rsidR="00275CB6">
        <w:rPr>
          <w:rFonts w:ascii="Times New Roman" w:hAnsi="Times New Roman" w:cs="Times New Roman"/>
          <w:sz w:val="24"/>
          <w:szCs w:val="24"/>
        </w:rPr>
        <w:t>WaterITech, Skanderborg, Denmark</w:t>
      </w:r>
    </w:p>
    <w:p w14:paraId="0B2FF890" w14:textId="6206026A"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1B979598" w14:textId="77777777" w:rsidR="00E06BDF" w:rsidRDefault="00E06BDF">
      <w:pPr>
        <w:rPr>
          <w:rFonts w:ascii="Times New Roman" w:hAnsi="Times New Roman" w:cs="Times New Roman"/>
          <w:sz w:val="24"/>
          <w:szCs w:val="24"/>
        </w:rPr>
      </w:pPr>
      <w:r>
        <w:rPr>
          <w:rFonts w:ascii="Times New Roman" w:hAnsi="Times New Roman" w:cs="Times New Roman"/>
          <w:sz w:val="24"/>
          <w:szCs w:val="24"/>
        </w:rPr>
        <w:br w:type="page"/>
      </w:r>
    </w:p>
    <w:p w14:paraId="0AAE2365" w14:textId="62F212CA" w:rsidR="00E7096B" w:rsidRDefault="00E06BDF" w:rsidP="00E06BDF">
      <w:pPr>
        <w:spacing w:line="480" w:lineRule="auto"/>
        <w:jc w:val="center"/>
        <w:rPr>
          <w:rFonts w:ascii="Times New Roman" w:hAnsi="Times New Roman" w:cs="Times New Roman"/>
          <w:b/>
          <w:bCs/>
          <w:sz w:val="24"/>
          <w:szCs w:val="24"/>
        </w:rPr>
      </w:pPr>
      <w:r w:rsidRPr="00E06BDF">
        <w:rPr>
          <w:rFonts w:ascii="Times New Roman" w:hAnsi="Times New Roman" w:cs="Times New Roman"/>
          <w:b/>
          <w:bCs/>
          <w:sz w:val="24"/>
          <w:szCs w:val="24"/>
        </w:rPr>
        <w:lastRenderedPageBreak/>
        <w:t>Significance Statement</w:t>
      </w:r>
    </w:p>
    <w:p w14:paraId="797899FD" w14:textId="451F89F6"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99324B" w:rsidRPr="0099324B">
        <w:rPr>
          <w:rFonts w:ascii="Times New Roman" w:hAnsi="Times New Roman" w:cs="Times New Roman"/>
          <w:sz w:val="24"/>
          <w:szCs w:val="24"/>
        </w:rPr>
        <w:t xml:space="preserve">Our manuscript focuses on predictability of dissolved oxygen across four different reservoirs in the south-Central US – two polymictic and two monomictic. Although high-frequency (here, </w:t>
      </w:r>
      <w:r w:rsidR="0099324B">
        <w:rPr>
          <w:rFonts w:ascii="Times New Roman" w:hAnsi="Times New Roman" w:cs="Times New Roman"/>
          <w:sz w:val="24"/>
          <w:szCs w:val="24"/>
        </w:rPr>
        <w:t>~</w:t>
      </w:r>
      <w:r w:rsidR="0099324B" w:rsidRPr="0099324B">
        <w:rPr>
          <w:rFonts w:ascii="Times New Roman" w:hAnsi="Times New Roman" w:cs="Times New Roman"/>
          <w:sz w:val="24"/>
          <w:szCs w:val="24"/>
        </w:rPr>
        <w:t>2 hourly)</w:t>
      </w:r>
      <w:r w:rsidR="00572D73">
        <w:rPr>
          <w:rFonts w:ascii="Times New Roman" w:hAnsi="Times New Roman" w:cs="Times New Roman"/>
          <w:sz w:val="24"/>
          <w:szCs w:val="24"/>
        </w:rPr>
        <w:t xml:space="preserve"> water chemistry</w:t>
      </w:r>
      <w:r w:rsidR="0099324B" w:rsidRPr="0099324B">
        <w:rPr>
          <w:rFonts w:ascii="Times New Roman" w:hAnsi="Times New Roman" w:cs="Times New Roman"/>
          <w:sz w:val="24"/>
          <w:szCs w:val="24"/>
        </w:rPr>
        <w:t xml:space="preserve"> profiling is not novel in itself, these time series are rare outside of dimictic systems</w:t>
      </w:r>
      <w:r w:rsidR="00572D73">
        <w:rPr>
          <w:rFonts w:ascii="Times New Roman" w:hAnsi="Times New Roman" w:cs="Times New Roman"/>
          <w:sz w:val="24"/>
          <w:szCs w:val="24"/>
        </w:rPr>
        <w:t xml:space="preserve">. </w:t>
      </w:r>
      <w:r w:rsidR="0099324B" w:rsidRPr="0099324B">
        <w:rPr>
          <w:rFonts w:ascii="Times New Roman" w:hAnsi="Times New Roman" w:cs="Times New Roman"/>
          <w:sz w:val="24"/>
          <w:szCs w:val="24"/>
        </w:rPr>
        <w:t>The novelty of this manuscript lies in 1) comparing predictability at daily-to-seasonal timescales of such time series, 2) across environmental conditions in 4 reservoirs with different mixing regimes (whereas ‘classical paradigms’ of lakes and reservoirs were generated in dimictic systems), 3) with a focus on dissolved oxygen rather than water temperature</w:t>
      </w:r>
      <w:r w:rsidR="00572D73">
        <w:rPr>
          <w:rFonts w:ascii="Times New Roman" w:hAnsi="Times New Roman" w:cs="Times New Roman"/>
          <w:sz w:val="24"/>
          <w:szCs w:val="24"/>
        </w:rPr>
        <w:t>, which has been the main subject of recent forecasting efforts elsewhere</w:t>
      </w:r>
      <w:r w:rsidR="00547344">
        <w:rPr>
          <w:rFonts w:ascii="Times New Roman" w:hAnsi="Times New Roman" w:cs="Times New Roman"/>
          <w:sz w:val="24"/>
          <w:szCs w:val="24"/>
        </w:rPr>
        <w:t xml:space="preserve">, 4) while highlighting </w:t>
      </w:r>
      <w:r w:rsidR="00547344" w:rsidRPr="0099324B">
        <w:rPr>
          <w:rFonts w:ascii="Times New Roman" w:hAnsi="Times New Roman" w:cs="Times New Roman"/>
          <w:sz w:val="24"/>
          <w:szCs w:val="24"/>
        </w:rPr>
        <w:t>surprising dynamics in the dissolved oxygen time series themselves</w:t>
      </w:r>
      <w:r w:rsidR="00547344">
        <w:rPr>
          <w:rFonts w:ascii="Times New Roman" w:hAnsi="Times New Roman" w:cs="Times New Roman"/>
          <w:sz w:val="24"/>
          <w:szCs w:val="24"/>
        </w:rPr>
        <w:t>.</w:t>
      </w:r>
      <w:r w:rsidR="0099324B" w:rsidRPr="0099324B">
        <w:rPr>
          <w:rFonts w:ascii="Times New Roman" w:hAnsi="Times New Roman" w:cs="Times New Roman"/>
          <w:sz w:val="24"/>
          <w:szCs w:val="24"/>
        </w:rPr>
        <w:t xml:space="preserve"> Our argument is that such predictive modeling</w:t>
      </w:r>
      <w:r w:rsidR="0099324B">
        <w:rPr>
          <w:rFonts w:ascii="Times New Roman" w:hAnsi="Times New Roman" w:cs="Times New Roman"/>
          <w:sz w:val="24"/>
          <w:szCs w:val="24"/>
        </w:rPr>
        <w:t xml:space="preserve"> across environmental gradients</w:t>
      </w:r>
      <w:r w:rsidR="0099324B" w:rsidRPr="0099324B">
        <w:rPr>
          <w:rFonts w:ascii="Times New Roman" w:hAnsi="Times New Roman" w:cs="Times New Roman"/>
          <w:sz w:val="24"/>
          <w:szCs w:val="24"/>
        </w:rPr>
        <w:t xml:space="preserve"> sets expectations for how freshwater ecosystems might be managed under scenarios of global change, which are widely predicted to include shifts in both lake mixing regimes and trophic status. </w:t>
      </w:r>
    </w:p>
    <w:p w14:paraId="4298D92A" w14:textId="7F946E99" w:rsidR="0099324B" w:rsidRDefault="0099324B" w:rsidP="00E06BD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work is appropriate for L&amp;O and particularly the special issue on Autonomous Instrumentation (Dr. Steeve Comeau, </w:t>
      </w:r>
      <w:r>
        <w:rPr>
          <w:rFonts w:ascii="Times New Roman" w:hAnsi="Times New Roman" w:cs="Times New Roman"/>
          <w:i/>
          <w:iCs/>
          <w:sz w:val="24"/>
          <w:szCs w:val="24"/>
        </w:rPr>
        <w:t>pers. comm</w:t>
      </w:r>
      <w:r w:rsidRPr="0099324B">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because it </w:t>
      </w:r>
      <w:r w:rsidR="00572D73">
        <w:rPr>
          <w:rFonts w:ascii="Times New Roman" w:hAnsi="Times New Roman" w:cs="Times New Roman"/>
          <w:sz w:val="24"/>
          <w:szCs w:val="24"/>
        </w:rPr>
        <w:t>highlights the relevance of high temporal resolution data to both basic biogeochemistry and management objectives (e.g., in a forecasting context), across conditions considered fundamental to lake and reservoir water quality and ecological function.</w:t>
      </w:r>
      <w:r>
        <w:rPr>
          <w:rFonts w:ascii="Times New Roman" w:hAnsi="Times New Roman" w:cs="Times New Roman"/>
          <w:sz w:val="24"/>
          <w:szCs w:val="24"/>
        </w:rPr>
        <w:t xml:space="preserve"> </w:t>
      </w:r>
    </w:p>
    <w:p w14:paraId="58537DE0" w14:textId="77777777" w:rsidR="0099324B" w:rsidRDefault="0099324B" w:rsidP="00E06BDF">
      <w:pPr>
        <w:spacing w:line="480" w:lineRule="auto"/>
        <w:rPr>
          <w:rFonts w:ascii="Times New Roman" w:hAnsi="Times New Roman" w:cs="Times New Roman"/>
          <w:sz w:val="24"/>
          <w:szCs w:val="24"/>
        </w:rPr>
      </w:pPr>
    </w:p>
    <w:p w14:paraId="5AB9522B" w14:textId="7D7755F3" w:rsidR="00E06BDF" w:rsidRDefault="00E06BDF" w:rsidP="00E06BD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Author Contribution Statement</w:t>
      </w:r>
    </w:p>
    <w:p w14:paraId="33A100C6" w14:textId="3BCF49AD" w:rsidR="00E06BDF" w:rsidRP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5C0530" w:rsidRPr="00FE2623">
        <w:rPr>
          <w:rFonts w:ascii="Times New Roman" w:hAnsi="Times New Roman" w:cs="Times New Roman"/>
          <w:b/>
          <w:bCs/>
          <w:sz w:val="24"/>
          <w:szCs w:val="24"/>
        </w:rPr>
        <w:t>Anders Nielsen</w:t>
      </w:r>
      <w:r w:rsidR="005C0530">
        <w:rPr>
          <w:rFonts w:ascii="Times New Roman" w:hAnsi="Times New Roman" w:cs="Times New Roman"/>
          <w:sz w:val="24"/>
          <w:szCs w:val="24"/>
        </w:rPr>
        <w:t xml:space="preserve">: </w:t>
      </w:r>
      <w:r w:rsidR="005C0530">
        <w:rPr>
          <w:rFonts w:ascii="Times New Roman" w:hAnsi="Times New Roman" w:cs="Times New Roman"/>
          <w:sz w:val="24"/>
          <w:szCs w:val="24"/>
        </w:rPr>
        <w:t>Conceptualization</w:t>
      </w:r>
      <w:r w:rsidR="005C0530">
        <w:rPr>
          <w:rFonts w:ascii="Times New Roman" w:hAnsi="Times New Roman" w:cs="Times New Roman"/>
          <w:sz w:val="24"/>
          <w:szCs w:val="24"/>
        </w:rPr>
        <w:t xml:space="preserve"> (supporting), </w:t>
      </w:r>
      <w:r w:rsidR="00FE2623">
        <w:rPr>
          <w:rFonts w:ascii="Times New Roman" w:hAnsi="Times New Roman" w:cs="Times New Roman"/>
          <w:sz w:val="24"/>
          <w:szCs w:val="24"/>
        </w:rPr>
        <w:t>Methodology (equal),</w:t>
      </w:r>
      <w:r w:rsidR="00FE2623" w:rsidRPr="005C0530">
        <w:rPr>
          <w:rFonts w:ascii="Times New Roman" w:hAnsi="Times New Roman" w:cs="Times New Roman"/>
          <w:sz w:val="24"/>
          <w:szCs w:val="24"/>
        </w:rPr>
        <w:t xml:space="preserve"> </w:t>
      </w:r>
      <w:r w:rsidR="005C0530">
        <w:rPr>
          <w:rFonts w:ascii="Times New Roman" w:hAnsi="Times New Roman" w:cs="Times New Roman"/>
          <w:sz w:val="24"/>
          <w:szCs w:val="24"/>
        </w:rPr>
        <w:t xml:space="preserve">Writing – review and editing (equal); </w:t>
      </w:r>
      <w:r w:rsidR="005C0530" w:rsidRPr="00FE2623">
        <w:rPr>
          <w:rFonts w:ascii="Times New Roman" w:hAnsi="Times New Roman" w:cs="Times New Roman"/>
          <w:b/>
          <w:bCs/>
          <w:sz w:val="24"/>
          <w:szCs w:val="24"/>
        </w:rPr>
        <w:t>Caleb Robbins</w:t>
      </w:r>
      <w:r w:rsidR="005C0530">
        <w:rPr>
          <w:rFonts w:ascii="Times New Roman" w:hAnsi="Times New Roman" w:cs="Times New Roman"/>
          <w:sz w:val="24"/>
          <w:szCs w:val="24"/>
        </w:rPr>
        <w:t xml:space="preserve">: Conceptualization (lead), </w:t>
      </w:r>
      <w:r w:rsidR="00FE2623">
        <w:rPr>
          <w:rFonts w:ascii="Times New Roman" w:hAnsi="Times New Roman" w:cs="Times New Roman"/>
          <w:sz w:val="24"/>
          <w:szCs w:val="24"/>
        </w:rPr>
        <w:t xml:space="preserve">Data curation (lead), </w:t>
      </w:r>
      <w:r w:rsidR="005C0530">
        <w:rPr>
          <w:rFonts w:ascii="Times New Roman" w:hAnsi="Times New Roman" w:cs="Times New Roman"/>
          <w:sz w:val="24"/>
          <w:szCs w:val="24"/>
        </w:rPr>
        <w:t xml:space="preserve">Formal analysis (lead), </w:t>
      </w:r>
      <w:r w:rsidR="00FE2623">
        <w:rPr>
          <w:rFonts w:ascii="Times New Roman" w:hAnsi="Times New Roman" w:cs="Times New Roman"/>
          <w:sz w:val="24"/>
          <w:szCs w:val="24"/>
        </w:rPr>
        <w:t>Methodology (equal),</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original draft (lead)</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Jeffrey Sadler</w:t>
      </w:r>
      <w:r w:rsidR="005C0530">
        <w:rPr>
          <w:rFonts w:ascii="Times New Roman" w:hAnsi="Times New Roman" w:cs="Times New Roman"/>
          <w:sz w:val="24"/>
          <w:szCs w:val="24"/>
        </w:rPr>
        <w:t xml:space="preserve">: </w:t>
      </w:r>
      <w:r w:rsidR="005C0530">
        <w:rPr>
          <w:rFonts w:ascii="Times New Roman" w:hAnsi="Times New Roman" w:cs="Times New Roman"/>
          <w:sz w:val="24"/>
          <w:szCs w:val="24"/>
        </w:rPr>
        <w:lastRenderedPageBreak/>
        <w:t>Methodology (equal)</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 Thad Scott</w:t>
      </w:r>
      <w:r w:rsidR="005C0530">
        <w:rPr>
          <w:rFonts w:ascii="Times New Roman" w:hAnsi="Times New Roman" w:cs="Times New Roman"/>
          <w:sz w:val="24"/>
          <w:szCs w:val="24"/>
        </w:rPr>
        <w:t xml:space="preserve">: </w:t>
      </w:r>
      <w:r w:rsidR="005C0530">
        <w:rPr>
          <w:rFonts w:ascii="Times New Roman" w:hAnsi="Times New Roman" w:cs="Times New Roman"/>
          <w:sz w:val="24"/>
          <w:szCs w:val="24"/>
        </w:rPr>
        <w:t>Conceptualization (supporting)</w:t>
      </w:r>
      <w:r w:rsidR="005C0530">
        <w:rPr>
          <w:rFonts w:ascii="Times New Roman" w:hAnsi="Times New Roman" w:cs="Times New Roman"/>
          <w:sz w:val="24"/>
          <w:szCs w:val="24"/>
        </w:rPr>
        <w:t xml:space="preserve">, </w:t>
      </w:r>
      <w:r w:rsidR="00FE2623">
        <w:rPr>
          <w:rFonts w:ascii="Times New Roman" w:hAnsi="Times New Roman" w:cs="Times New Roman"/>
          <w:sz w:val="24"/>
          <w:szCs w:val="24"/>
        </w:rPr>
        <w:t>Data curation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Project administration (lead),</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 xml:space="preserve">Resources (lead),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Dennis Trolle</w:t>
      </w:r>
      <w:r w:rsidR="005C0530">
        <w:rPr>
          <w:rFonts w:ascii="Times New Roman" w:hAnsi="Times New Roman" w:cs="Times New Roman"/>
          <w:sz w:val="24"/>
          <w:szCs w:val="24"/>
        </w:rPr>
        <w:t xml:space="preserve">: </w:t>
      </w:r>
      <w:r w:rsidR="00FE2623">
        <w:rPr>
          <w:rFonts w:ascii="Times New Roman" w:hAnsi="Times New Roman" w:cs="Times New Roman"/>
          <w:sz w:val="24"/>
          <w:szCs w:val="24"/>
        </w:rPr>
        <w:t>Conceptualization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Methodology (equal),</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Nicole Wagner</w:t>
      </w:r>
      <w:r w:rsidR="005C0530">
        <w:rPr>
          <w:rFonts w:ascii="Times New Roman" w:hAnsi="Times New Roman" w:cs="Times New Roman"/>
          <w:sz w:val="24"/>
          <w:szCs w:val="24"/>
        </w:rPr>
        <w:t xml:space="preserve">: </w:t>
      </w:r>
      <w:r w:rsidR="005C0530">
        <w:rPr>
          <w:rFonts w:ascii="Times New Roman" w:hAnsi="Times New Roman" w:cs="Times New Roman"/>
          <w:sz w:val="24"/>
          <w:szCs w:val="24"/>
        </w:rPr>
        <w:t>Data curation (</w:t>
      </w:r>
      <w:r w:rsidR="005C0530">
        <w:rPr>
          <w:rFonts w:ascii="Times New Roman" w:hAnsi="Times New Roman" w:cs="Times New Roman"/>
          <w:sz w:val="24"/>
          <w:szCs w:val="24"/>
        </w:rPr>
        <w:t>supporting</w:t>
      </w:r>
      <w:r w:rsidR="005C0530">
        <w:rPr>
          <w:rFonts w:ascii="Times New Roman" w:hAnsi="Times New Roman" w:cs="Times New Roman"/>
          <w:sz w:val="24"/>
          <w:szCs w:val="24"/>
        </w:rPr>
        <w:t>)</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w:t>
      </w:r>
    </w:p>
    <w:p w14:paraId="578BE4AD" w14:textId="12B2E69F" w:rsidR="00E7096B" w:rsidRDefault="00E7096B" w:rsidP="00E06BDF">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092D637A" w:rsidR="0037221C" w:rsidRPr="0037221C" w:rsidRDefault="00180B04" w:rsidP="00E06B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w:t>
      </w:r>
      <w:r w:rsidR="00E06BDF">
        <w:rPr>
          <w:rFonts w:ascii="Times New Roman" w:hAnsi="Times New Roman" w:cs="Times New Roman"/>
          <w:sz w:val="24"/>
          <w:szCs w:val="24"/>
        </w:rPr>
        <w:t>resulting from</w:t>
      </w:r>
      <w:r w:rsidR="005C2520">
        <w:rPr>
          <w:rFonts w:ascii="Times New Roman" w:hAnsi="Times New Roman" w:cs="Times New Roman"/>
          <w:sz w:val="24"/>
          <w:szCs w:val="24"/>
        </w:rPr>
        <w:t xml:space="preserve"> anthropogenic change, </w:t>
      </w:r>
      <w:r w:rsidR="009D6C7D">
        <w:rPr>
          <w:rFonts w:ascii="Times New Roman" w:hAnsi="Times New Roman" w:cs="Times New Roman"/>
          <w:sz w:val="24"/>
          <w:szCs w:val="24"/>
        </w:rPr>
        <w:t>set</w:t>
      </w:r>
      <w:r w:rsidR="00E06BDF">
        <w:rPr>
          <w:rFonts w:ascii="Times New Roman" w:hAnsi="Times New Roman" w:cs="Times New Roman"/>
          <w:sz w:val="24"/>
          <w:szCs w:val="24"/>
        </w:rPr>
        <w:t>ting</w:t>
      </w:r>
      <w:r w:rsidR="009D6C7D">
        <w:rPr>
          <w:rFonts w:ascii="Times New Roman" w:hAnsi="Times New Roman" w:cs="Times New Roman"/>
          <w:sz w:val="24"/>
          <w:szCs w:val="24"/>
        </w:rPr>
        <w:t xml:space="preserve"> predictive expectations</w:t>
      </w:r>
      <w:r w:rsidR="00E06BDF">
        <w:rPr>
          <w:rFonts w:ascii="Times New Roman" w:hAnsi="Times New Roman" w:cs="Times New Roman"/>
          <w:sz w:val="24"/>
          <w:szCs w:val="24"/>
        </w:rPr>
        <w:t xml:space="preserve"> is imperative</w:t>
      </w:r>
      <w:r w:rsidR="009D6C7D">
        <w:rPr>
          <w:rFonts w:ascii="Times New Roman" w:hAnsi="Times New Roman" w:cs="Times New Roman"/>
          <w:sz w:val="24"/>
          <w:szCs w:val="24"/>
        </w:rPr>
        <w:t xml:space="preserve">. </w:t>
      </w:r>
      <w:r w:rsidR="00E06BDF">
        <w:rPr>
          <w:rFonts w:ascii="Times New Roman" w:hAnsi="Times New Roman" w:cs="Times New Roman"/>
          <w:sz w:val="24"/>
          <w:szCs w:val="24"/>
        </w:rPr>
        <w:t>M</w:t>
      </w:r>
      <w:r w:rsidR="00884797">
        <w:rPr>
          <w:rFonts w:ascii="Times New Roman" w:hAnsi="Times New Roman" w:cs="Times New Roman"/>
          <w:sz w:val="24"/>
          <w:szCs w:val="24"/>
        </w:rPr>
        <w:t>ixing</w:t>
      </w:r>
      <w:r w:rsidR="00545181">
        <w:rPr>
          <w:rFonts w:ascii="Times New Roman" w:hAnsi="Times New Roman" w:cs="Times New Roman"/>
          <w:sz w:val="24"/>
          <w:szCs w:val="24"/>
        </w:rPr>
        <w:t xml:space="preserve"> regimes are shift</w:t>
      </w:r>
      <w:r w:rsidR="00E06BDF">
        <w:rPr>
          <w:rFonts w:ascii="Times New Roman" w:hAnsi="Times New Roman" w:cs="Times New Roman"/>
          <w:sz w:val="24"/>
          <w:szCs w:val="24"/>
        </w:rPr>
        <w:t>ing</w:t>
      </w:r>
      <w:r w:rsidR="00545181">
        <w:rPr>
          <w:rFonts w:ascii="Times New Roman" w:hAnsi="Times New Roman" w:cs="Times New Roman"/>
          <w:sz w:val="24"/>
          <w:szCs w:val="24"/>
        </w:rPr>
        <w:t xml:space="preserve">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w:t>
      </w:r>
      <w:r w:rsidR="009D6C7D">
        <w:rPr>
          <w:rFonts w:ascii="Times New Roman" w:hAnsi="Times New Roman" w:cs="Times New Roman"/>
          <w:sz w:val="24"/>
          <w:szCs w:val="24"/>
        </w:rPr>
        <w:t>dissolved oxygen (DO)</w:t>
      </w:r>
      <w:r w:rsidR="00E06BDF">
        <w:rPr>
          <w:rFonts w:ascii="Times New Roman" w:hAnsi="Times New Roman" w:cs="Times New Roman"/>
          <w:sz w:val="24"/>
          <w:szCs w:val="24"/>
        </w:rPr>
        <w:t xml:space="preserve"> dynamics</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biogeochemistry, fauna, and general water quality for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DO is more predictable in monomictic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w:t>
      </w:r>
      <w:r w:rsidR="00F318C1">
        <w:rPr>
          <w:rFonts w:ascii="Times New Roman" w:hAnsi="Times New Roman" w:cs="Times New Roman"/>
          <w:sz w:val="24"/>
          <w:szCs w:val="24"/>
        </w:rPr>
        <w:t>compared</w:t>
      </w:r>
      <w:r w:rsidR="00687C1B">
        <w:rPr>
          <w:rFonts w:ascii="Times New Roman" w:hAnsi="Times New Roman" w:cs="Times New Roman"/>
          <w:sz w:val="24"/>
          <w:szCs w:val="24"/>
        </w:rPr>
        <w:t xml:space="preserve"> </w:t>
      </w:r>
      <w:r w:rsidR="00E06BDF">
        <w:rPr>
          <w:rFonts w:ascii="Times New Roman" w:hAnsi="Times New Roman" w:cs="Times New Roman"/>
          <w:sz w:val="24"/>
          <w:szCs w:val="24"/>
        </w:rPr>
        <w:t xml:space="preserve">daily-aggregated </w:t>
      </w:r>
      <w:r w:rsidR="00687C1B">
        <w:rPr>
          <w:rFonts w:ascii="Times New Roman" w:hAnsi="Times New Roman" w:cs="Times New Roman"/>
          <w:sz w:val="24"/>
          <w:szCs w:val="24"/>
        </w:rPr>
        <w:t>errors</w:t>
      </w:r>
      <w:r w:rsidR="00E06BDF">
        <w:rPr>
          <w:rFonts w:ascii="Times New Roman" w:hAnsi="Times New Roman" w:cs="Times New Roman"/>
          <w:sz w:val="24"/>
          <w:szCs w:val="24"/>
        </w:rPr>
        <w:t xml:space="preserve"> of DO predictions from random forests </w:t>
      </w:r>
      <w:r w:rsidR="00AD1723">
        <w:rPr>
          <w:rFonts w:ascii="Times New Roman" w:hAnsi="Times New Roman" w:cs="Times New Roman"/>
          <w:sz w:val="24"/>
          <w:szCs w:val="24"/>
        </w:rPr>
        <w:t>across two monomictic</w:t>
      </w:r>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monomictic reservoir was typically more predictable than the polymictic reservoirs, the </w:t>
      </w:r>
      <w:r w:rsidR="00113A27">
        <w:rPr>
          <w:rFonts w:ascii="Times New Roman" w:hAnsi="Times New Roman" w:cs="Times New Roman"/>
          <w:sz w:val="24"/>
          <w:szCs w:val="24"/>
        </w:rPr>
        <w:t>hypereutrophic</w:t>
      </w:r>
      <w:r w:rsidR="00E06BDF">
        <w:rPr>
          <w:rFonts w:ascii="Times New Roman" w:hAnsi="Times New Roman" w:cs="Times New Roman"/>
          <w:sz w:val="24"/>
          <w:szCs w:val="24"/>
        </w:rPr>
        <w:t xml:space="preserve">, </w:t>
      </w:r>
      <w:r w:rsidR="00113A27">
        <w:rPr>
          <w:rFonts w:ascii="Times New Roman" w:hAnsi="Times New Roman" w:cs="Times New Roman"/>
          <w:sz w:val="24"/>
          <w:szCs w:val="24"/>
        </w:rPr>
        <w:t>small monomictic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 xml:space="preserve">related to rapid </w:t>
      </w:r>
      <w:r w:rsidR="00E06BDF">
        <w:rPr>
          <w:rFonts w:ascii="Times New Roman" w:hAnsi="Times New Roman" w:cs="Times New Roman"/>
          <w:sz w:val="24"/>
          <w:szCs w:val="24"/>
        </w:rPr>
        <w:t>oxygen cycling</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4B1B3B">
        <w:rPr>
          <w:rFonts w:ascii="Times New Roman" w:hAnsi="Times New Roman" w:cs="Times New Roman"/>
          <w:sz w:val="24"/>
          <w:szCs w:val="24"/>
        </w:rPr>
        <w:t>W</w:t>
      </w:r>
      <w:r w:rsidR="008506AC">
        <w:rPr>
          <w:rFonts w:ascii="Times New Roman" w:hAnsi="Times New Roman" w:cs="Times New Roman"/>
          <w:sz w:val="24"/>
          <w:szCs w:val="24"/>
        </w:rPr>
        <w:t>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multiple model types</w:t>
      </w:r>
      <w:r w:rsidR="00AD5EDF">
        <w:rPr>
          <w:rFonts w:ascii="Times New Roman" w:hAnsi="Times New Roman" w:cs="Times New Roman"/>
          <w:sz w:val="24"/>
          <w:szCs w:val="24"/>
        </w:rPr>
        <w:t xml:space="preserve"> (</w:t>
      </w:r>
      <w:r w:rsidR="00E06BDF">
        <w:rPr>
          <w:rFonts w:ascii="Times New Roman" w:hAnsi="Times New Roman" w:cs="Times New Roman"/>
          <w:sz w:val="24"/>
          <w:szCs w:val="24"/>
        </w:rPr>
        <w:t>regression, neural network, and process-based)</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t>
      </w:r>
      <w:r w:rsidR="00E06BDF">
        <w:rPr>
          <w:rFonts w:ascii="Times New Roman" w:hAnsi="Times New Roman" w:cs="Times New Roman"/>
          <w:sz w:val="24"/>
          <w:szCs w:val="24"/>
        </w:rPr>
        <w:t>the process-based model</w:t>
      </w:r>
      <w:r w:rsidR="00003DF5">
        <w:rPr>
          <w:rFonts w:ascii="Times New Roman" w:hAnsi="Times New Roman" w:cs="Times New Roman"/>
          <w:sz w:val="24"/>
          <w:szCs w:val="24"/>
        </w:rPr>
        <w:t xml:space="preserve"> </w:t>
      </w:r>
      <w:r w:rsidR="00E06BDF">
        <w:rPr>
          <w:rFonts w:ascii="Times New Roman" w:hAnsi="Times New Roman" w:cs="Times New Roman"/>
          <w:sz w:val="24"/>
          <w:szCs w:val="24"/>
        </w:rPr>
        <w:t>poorly</w:t>
      </w:r>
      <w:r w:rsidR="00003DF5">
        <w:rPr>
          <w:rFonts w:ascii="Times New Roman" w:hAnsi="Times New Roman" w:cs="Times New Roman"/>
          <w:sz w:val="24"/>
          <w:szCs w:val="24"/>
        </w:rPr>
        <w:t xml:space="preserve"> predict</w:t>
      </w:r>
      <w:r w:rsidR="00E06BDF">
        <w:rPr>
          <w:rFonts w:ascii="Times New Roman" w:hAnsi="Times New Roman" w:cs="Times New Roman"/>
          <w:sz w:val="24"/>
          <w:szCs w:val="24"/>
        </w:rPr>
        <w:t>ed</w:t>
      </w:r>
      <w:r w:rsidR="00003DF5">
        <w:rPr>
          <w:rFonts w:ascii="Times New Roman" w:hAnsi="Times New Roman" w:cs="Times New Roman"/>
          <w:sz w:val="24"/>
          <w:szCs w:val="24"/>
        </w:rPr>
        <w:t xml:space="preserve">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E06BDF">
        <w:rPr>
          <w:rFonts w:ascii="Times New Roman" w:hAnsi="Times New Roman" w:cs="Times New Roman"/>
          <w:sz w:val="24"/>
          <w:szCs w:val="24"/>
        </w:rPr>
        <w:t>, where most models performed poorly</w:t>
      </w:r>
      <w:r w:rsidR="005C0530">
        <w:rPr>
          <w:rFonts w:ascii="Times New Roman" w:hAnsi="Times New Roman" w:cs="Times New Roman"/>
          <w:sz w:val="24"/>
          <w:szCs w:val="24"/>
        </w:rPr>
        <w:t xml:space="preserve"> due to a temporally unstable, vacillating metalimnion</w:t>
      </w:r>
      <w:r w:rsidR="00A0496C">
        <w:rPr>
          <w:rFonts w:ascii="Times New Roman" w:hAnsi="Times New Roman" w:cs="Times New Roman"/>
          <w:sz w:val="24"/>
          <w:szCs w:val="24"/>
        </w:rPr>
        <w:t xml:space="preserve">.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w:t>
      </w:r>
      <w:r w:rsidR="00024DAA">
        <w:rPr>
          <w:rFonts w:ascii="Times New Roman" w:hAnsi="Times New Roman" w:cs="Times New Roman"/>
          <w:sz w:val="24"/>
          <w:szCs w:val="24"/>
        </w:rPr>
        <w:lastRenderedPageBreak/>
        <w:t xml:space="preserve">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06CE33DA"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xml:space="preserve">, </w:t>
      </w:r>
      <w:r w:rsidR="004B1B3B">
        <w:rPr>
          <w:rFonts w:ascii="Times New Roman" w:hAnsi="Times New Roman" w:cs="Times New Roman"/>
          <w:sz w:val="24"/>
          <w:szCs w:val="24"/>
        </w:rPr>
        <w:t>Shapley Additive exPlanation (SHAP),</w:t>
      </w:r>
      <w:r w:rsidR="00E73E4F">
        <w:rPr>
          <w:rFonts w:ascii="Times New Roman" w:hAnsi="Times New Roman" w:cs="Times New Roman"/>
          <w:sz w:val="24"/>
          <w:szCs w:val="24"/>
        </w:rPr>
        <w:t xml:space="preserve"> variable importance, LASSO</w:t>
      </w:r>
      <w:r w:rsidR="00E06BDF">
        <w:rPr>
          <w:rFonts w:ascii="Times New Roman" w:hAnsi="Times New Roman" w:cs="Times New Roman"/>
          <w:sz w:val="24"/>
          <w:szCs w:val="24"/>
        </w:rPr>
        <w:t>, GOTM-WET</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Studies of predictability across 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14635054"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w:t>
      </w:r>
      <w:r w:rsidRPr="00947B68">
        <w:rPr>
          <w:rFonts w:ascii="Times New Roman" w:eastAsia="Times New Roman" w:hAnsi="Times New Roman" w:cs="Times New Roman"/>
          <w:sz w:val="24"/>
          <w:szCs w:val="24"/>
        </w:rPr>
        <w:t xml:space="preserve">and </w:t>
      </w:r>
      <w:r w:rsidR="00A66539">
        <w:rPr>
          <w:rFonts w:ascii="Times New Roman" w:eastAsia="Times New Roman" w:hAnsi="Times New Roman" w:cs="Times New Roman"/>
          <w:sz w:val="24"/>
          <w:szCs w:val="24"/>
        </w:rPr>
        <w:t>related</w:t>
      </w:r>
      <w:r w:rsidR="00A66539" w:rsidRPr="00947B68">
        <w:rPr>
          <w:rFonts w:ascii="Times New Roman" w:eastAsia="Times New Roman" w:hAnsi="Times New Roman" w:cs="Times New Roman"/>
          <w:sz w:val="24"/>
          <w:szCs w:val="24"/>
        </w:rPr>
        <w:t xml:space="preserve"> biogeochemi</w:t>
      </w:r>
      <w:r w:rsidR="00A66539">
        <w:rPr>
          <w:rFonts w:ascii="Times New Roman" w:eastAsia="Times New Roman" w:hAnsi="Times New Roman" w:cs="Times New Roman"/>
          <w:sz w:val="24"/>
          <w:szCs w:val="24"/>
        </w:rPr>
        <w:t>cal</w:t>
      </w:r>
      <w:r w:rsidR="00A66539"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or water quality</w:t>
      </w:r>
      <w:r w:rsidR="00A66539">
        <w:rPr>
          <w:rFonts w:ascii="Times New Roman" w:eastAsia="Times New Roman" w:hAnsi="Times New Roman" w:cs="Times New Roman"/>
          <w:sz w:val="24"/>
          <w:szCs w:val="24"/>
        </w:rPr>
        <w:t xml:space="preserve"> patterns</w:t>
      </w:r>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w:t>
      </w:r>
      <w:r w:rsidR="0093050C" w:rsidRPr="00947B68">
        <w:rPr>
          <w:rFonts w:ascii="Times New Roman" w:eastAsia="Times New Roman" w:hAnsi="Times New Roman" w:cs="Times New Roman"/>
          <w:sz w:val="24"/>
          <w:szCs w:val="24"/>
        </w:rPr>
        <w:t>,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xml:space="preserve">, as well as </w:t>
      </w:r>
      <w:r w:rsidR="00127B04" w:rsidRPr="00947B68">
        <w:rPr>
          <w:rFonts w:ascii="Times New Roman" w:eastAsia="Times New Roman" w:hAnsi="Times New Roman" w:cs="Times New Roman"/>
          <w:sz w:val="24"/>
          <w:szCs w:val="24"/>
        </w:rPr>
        <w:lastRenderedPageBreak/>
        <w:t>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1A60A1AE"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 </w:t>
      </w:r>
      <w:commentRangeStart w:id="0"/>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commentRangeEnd w:id="0"/>
      <w:r w:rsidR="005D3B98">
        <w:rPr>
          <w:rStyle w:val="CommentReference"/>
        </w:rPr>
        <w:commentReference w:id="0"/>
      </w:r>
      <w:r w:rsidR="009A3FD9" w:rsidRPr="00947B68">
        <w:rPr>
          <w:rFonts w:ascii="Times New Roman" w:eastAsia="Times New Roman" w:hAnsi="Times New Roman" w:cs="Times New Roman"/>
          <w:sz w:val="24"/>
          <w:szCs w:val="24"/>
        </w:rPr>
        <w:t>hypo- and epilimn</w:t>
      </w:r>
      <w:r w:rsidR="00734FDE" w:rsidRPr="00947B68">
        <w:rPr>
          <w:rFonts w:ascii="Times New Roman" w:eastAsia="Times New Roman" w:hAnsi="Times New Roman" w:cs="Times New Roman"/>
          <w:sz w:val="24"/>
          <w:szCs w:val="24"/>
        </w:rPr>
        <w:t xml:space="preserve">etic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Epilimnetic oxygen can be expected to largely follow diel rhythms of photosynthesis and hypolimnetic oxygen</w:t>
      </w:r>
      <w:r w:rsidR="00A1646A">
        <w:rPr>
          <w:rFonts w:ascii="Times New Roman" w:eastAsia="Times New Roman" w:hAnsi="Times New Roman" w:cs="Times New Roman"/>
          <w:sz w:val="24"/>
          <w:szCs w:val="24"/>
        </w:rPr>
        <w:t xml:space="preserve"> generally decreases throughout the stratified period, possibly even becoming anoxic.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convective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epi- and hypolimnia</w:t>
      </w:r>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characterized by constant holomixis</w:t>
      </w:r>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w:instrText>
      </w:r>
      <w:r w:rsidR="00D72807" w:rsidRPr="00A1646A">
        <w:rPr>
          <w:rFonts w:ascii="Times New Roman" w:hAnsi="Times New Roman"/>
          <w:sz w:val="24"/>
        </w:rPr>
        <w:instrText xml:space="preserve">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A1646A">
        <w:rPr>
          <w:rFonts w:ascii="Times New Roman" w:hAnsi="Times New Roman"/>
          <w:sz w:val="24"/>
        </w:rPr>
        <w:t>(</w:t>
      </w:r>
      <w:r w:rsidR="00744E6B" w:rsidRPr="00A1646A">
        <w:rPr>
          <w:rFonts w:ascii="Times New Roman" w:hAnsi="Times New Roman"/>
          <w:sz w:val="24"/>
        </w:rPr>
        <w:t xml:space="preserve">e.g., </w:t>
      </w:r>
      <w:r w:rsidR="00434B84" w:rsidRPr="00A1646A">
        <w:rPr>
          <w:rFonts w:ascii="Times New Roman" w:hAnsi="Times New Roman"/>
          <w:sz w:val="24"/>
        </w:rPr>
        <w:t>Butcher et al. 2015, Mi et al. 2019, Thomas et al. 2020)</w:t>
      </w:r>
      <w:r w:rsidR="00434B84">
        <w:rPr>
          <w:rFonts w:ascii="Times New Roman" w:hAnsi="Times New Roman" w:cs="Times New Roman"/>
          <w:sz w:val="24"/>
          <w:szCs w:val="24"/>
        </w:rPr>
        <w:fldChar w:fldCharType="end"/>
      </w:r>
      <w:r w:rsidR="009B01C5" w:rsidRPr="00A1646A">
        <w:rPr>
          <w:rFonts w:ascii="Times New Roman" w:hAnsi="Times New Roman"/>
          <w:sz w:val="24"/>
        </w:rPr>
        <w:t>.</w:t>
      </w:r>
      <w:r w:rsidR="00AD1B78" w:rsidRPr="00A1646A">
        <w:rPr>
          <w:rFonts w:ascii="Times New Roman" w:hAnsi="Times New Roman"/>
          <w:sz w:val="24"/>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w:t>
      </w:r>
      <w:r w:rsidR="008008CC" w:rsidRPr="00947B68">
        <w:rPr>
          <w:rFonts w:ascii="Times New Roman" w:eastAsia="Times New Roman" w:hAnsi="Times New Roman" w:cs="Times New Roman"/>
          <w:sz w:val="24"/>
          <w:szCs w:val="24"/>
        </w:rPr>
        <w:lastRenderedPageBreak/>
        <w:t>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4B21ECEB"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high-frequency</w:t>
      </w:r>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w:t>
      </w:r>
      <w:r w:rsidR="005848E1">
        <w:rPr>
          <w:rFonts w:ascii="Times New Roman" w:eastAsia="Times New Roman" w:hAnsi="Times New Roman" w:cs="Times New Roman"/>
          <w:sz w:val="24"/>
          <w:szCs w:val="24"/>
        </w:rPr>
        <w:t xml:space="preserve"> </w:t>
      </w:r>
      <w:r w:rsidR="00214E38">
        <w:rPr>
          <w:rFonts w:ascii="Times New Roman" w:eastAsia="Times New Roman" w:hAnsi="Times New Roman" w:cs="Times New Roman"/>
          <w:sz w:val="24"/>
          <w:szCs w:val="24"/>
        </w:rPr>
        <w:t>two monomictic and two polymictic</w:t>
      </w:r>
      <w:r w:rsidR="00C735AC" w:rsidRPr="00947B68">
        <w:rPr>
          <w:rFonts w:ascii="Times New Roman" w:eastAsia="Times New Roman" w:hAnsi="Times New Roman" w:cs="Times New Roman"/>
          <w:sz w:val="24"/>
          <w:szCs w:val="24"/>
        </w:rPr>
        <w:t xml:space="preserve"> reservoirs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we hypothesized that </w:t>
      </w:r>
      <w:r w:rsidR="00111E07">
        <w:rPr>
          <w:rFonts w:ascii="Times New Roman" w:eastAsia="Times New Roman" w:hAnsi="Times New Roman" w:cs="Times New Roman"/>
          <w:sz w:val="24"/>
          <w:szCs w:val="24"/>
        </w:rPr>
        <w:t>frequent breakdown of stratification</w:t>
      </w:r>
      <w:r w:rsidR="0022523E">
        <w:rPr>
          <w:rFonts w:ascii="Times New Roman" w:eastAsia="Times New Roman" w:hAnsi="Times New Roman" w:cs="Times New Roman"/>
          <w:sz w:val="24"/>
          <w:szCs w:val="24"/>
        </w:rPr>
        <w:t xml:space="preserve"> induces rapid variability in DO</w:t>
      </w:r>
      <w:r w:rsidR="00214E38">
        <w:rPr>
          <w:rFonts w:ascii="Times New Roman" w:eastAsia="Times New Roman" w:hAnsi="Times New Roman" w:cs="Times New Roman"/>
          <w:sz w:val="24"/>
          <w:szCs w:val="24"/>
        </w:rPr>
        <w:t xml:space="preserve"> that diminishes </w:t>
      </w:r>
      <w:r w:rsidR="00D424A8">
        <w:rPr>
          <w:rFonts w:ascii="Times New Roman" w:eastAsia="Times New Roman" w:hAnsi="Times New Roman" w:cs="Times New Roman"/>
          <w:sz w:val="24"/>
          <w:szCs w:val="24"/>
        </w:rPr>
        <w:t xml:space="preserve">DO </w:t>
      </w:r>
      <w:r w:rsidR="00214E38">
        <w:rPr>
          <w:rFonts w:ascii="Times New Roman" w:eastAsia="Times New Roman" w:hAnsi="Times New Roman" w:cs="Times New Roman"/>
          <w:sz w:val="24"/>
          <w:szCs w:val="24"/>
        </w:rPr>
        <w:t>predictability</w:t>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r w:rsidR="006A0BA8">
        <w:rPr>
          <w:rFonts w:ascii="Times New Roman" w:eastAsia="Times New Roman" w:hAnsi="Times New Roman" w:cs="Times New Roman"/>
          <w:sz w:val="24"/>
          <w:szCs w:val="24"/>
        </w:rPr>
        <w:t>monomictic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w:t>
      </w:r>
      <w:r w:rsidR="00D424A8">
        <w:rPr>
          <w:rFonts w:ascii="Times New Roman" w:eastAsia="Times New Roman" w:hAnsi="Times New Roman" w:cs="Times New Roman"/>
          <w:sz w:val="24"/>
          <w:szCs w:val="24"/>
        </w:rPr>
        <w:t>, i.e., days with highly variable thermal stratification strength,</w:t>
      </w:r>
      <w:r w:rsidRPr="00947B68">
        <w:rPr>
          <w:rFonts w:ascii="Times New Roman" w:eastAsia="Times New Roman" w:hAnsi="Times New Roman" w:cs="Times New Roman"/>
          <w:sz w:val="24"/>
          <w:szCs w:val="24"/>
        </w:rPr>
        <w:t xml:space="preserve"> would</w:t>
      </w:r>
      <w:r w:rsidR="00D424A8">
        <w:rPr>
          <w:rFonts w:ascii="Times New Roman" w:eastAsia="Times New Roman" w:hAnsi="Times New Roman" w:cs="Times New Roman"/>
          <w:sz w:val="24"/>
          <w:szCs w:val="24"/>
        </w:rPr>
        <w:t xml:space="preserve"> negatively</w:t>
      </w:r>
      <w:r w:rsidRPr="00947B6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t>correlate with DO predictability</w:t>
      </w:r>
      <w:r w:rsidR="0038797D">
        <w:rPr>
          <w:rFonts w:ascii="Times New Roman" w:eastAsia="Times New Roman" w:hAnsi="Times New Roman" w:cs="Times New Roman"/>
          <w:sz w:val="24"/>
          <w:szCs w:val="24"/>
        </w:rPr>
        <w:t>.</w:t>
      </w:r>
      <w:r w:rsidR="00D424A8">
        <w:rPr>
          <w:rFonts w:ascii="Times New Roman" w:eastAsia="Times New Roman" w:hAnsi="Times New Roman" w:cs="Times New Roman"/>
          <w:sz w:val="24"/>
          <w:szCs w:val="24"/>
        </w:rPr>
        <w:t xml:space="preserve"> Here, we define predictability as a realized predictability (</w:t>
      </w:r>
      <w:r w:rsidR="00D424A8" w:rsidRPr="00D424A8">
        <w:rPr>
          <w:rFonts w:ascii="Times New Roman" w:eastAsia="Times New Roman" w:hAnsi="Times New Roman" w:cs="Times New Roman"/>
          <w:i/>
          <w:iCs/>
          <w:sz w:val="24"/>
          <w:szCs w:val="24"/>
        </w:rPr>
        <w:t>sensu</w:t>
      </w:r>
      <w:r w:rsidR="00D424A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{"citationID":"3VZfXCEC","properties":{"formattedCitation":"(Pennekamp et al. 2019)","plainCitation":"(Pennekamp et al. 2019)","noteIndex":0},"citationItems":[{"id":5763,"uris":["http://zotero.org/users/2374244/items/XPANKD69"],"itemData":{"id":5763,"type":"article-journal","container-title":"Ecological Monographs","issue":"2","note":"publisher: Wiley Online Library","page":"e01359","source":"Google Scholar","title":"The intrinsic predictability of ecological time series and its potential to guide forecasting","volume":"89","author":[{"family":"Pennekamp","given":"Frank"},{"family":"Iles","given":"Alison C."},{"family":"Garland","given":"Joshua"},{"family":"Brennan","given":"Georgina"},{"family":"Brose","given":"Ulrich"},{"family":"Gaedke","given":"Ursula"},{"family":"Jacob","given":"Ute"},{"family":"Kratina","given":"Pavel"},{"family":"Matthews","given":"Blake"},{"family":"Munch","given":"Stephan"}],"issued":{"date-parts":[["2019"]]},"citation-key":"pennekampIntrinsicPredictabilityEcological2019"}}],"schema":"https://github.com/citation-style-language/schema/raw/master/csl-citation.json"} </w:instrText>
      </w:r>
      <w:r w:rsidR="00D424A8">
        <w:rPr>
          <w:rFonts w:ascii="Times New Roman" w:eastAsia="Times New Roman" w:hAnsi="Times New Roman" w:cs="Times New Roman"/>
          <w:sz w:val="24"/>
          <w:szCs w:val="24"/>
        </w:rPr>
        <w:fldChar w:fldCharType="separate"/>
      </w:r>
      <w:r w:rsidR="00D424A8" w:rsidRPr="00D424A8">
        <w:rPr>
          <w:rFonts w:ascii="Times New Roman" w:hAnsi="Times New Roman" w:cs="Times New Roman"/>
          <w:sz w:val="24"/>
        </w:rPr>
        <w:t>Pennekamp et al. 2019)</w:t>
      </w:r>
      <w:r w:rsidR="00D424A8">
        <w:rPr>
          <w:rFonts w:ascii="Times New Roman" w:eastAsia="Times New Roman" w:hAnsi="Times New Roman" w:cs="Times New Roman"/>
          <w:sz w:val="24"/>
          <w:szCs w:val="24"/>
        </w:rPr>
        <w:fldChar w:fldCharType="end"/>
      </w:r>
      <w:r w:rsidR="00D424A8">
        <w:rPr>
          <w:rFonts w:ascii="Times New Roman" w:eastAsia="Times New Roman" w:hAnsi="Times New Roman" w:cs="Times New Roman"/>
          <w:sz w:val="24"/>
          <w:szCs w:val="24"/>
        </w:rPr>
        <w:t xml:space="preserve"> using root mean square error (RMSE, see Methods).</w:t>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w:t>
      </w:r>
      <w:r w:rsidR="0019707A" w:rsidRPr="00947B68">
        <w:rPr>
          <w:rFonts w:ascii="Times New Roman" w:eastAsia="Times New Roman" w:hAnsi="Times New Roman" w:cs="Times New Roman"/>
          <w:sz w:val="24"/>
          <w:szCs w:val="24"/>
        </w:rPr>
        <w:t>prediction</w:t>
      </w:r>
      <w:r w:rsidR="005848E1">
        <w:rPr>
          <w:rFonts w:ascii="Times New Roman" w:eastAsia="Times New Roman" w:hAnsi="Times New Roman" w:cs="Times New Roman"/>
          <w:sz w:val="24"/>
          <w:szCs w:val="24"/>
        </w:rPr>
        <w:t xml:space="preserve"> </w:t>
      </w:r>
      <w:r w:rsidR="0019707A" w:rsidRPr="00947B68">
        <w:rPr>
          <w:rFonts w:ascii="Times New Roman" w:eastAsia="Times New Roman" w:hAnsi="Times New Roman" w:cs="Times New Roman"/>
          <w:sz w:val="24"/>
          <w:szCs w:val="24"/>
        </w:rPr>
        <w:t>s</w:t>
      </w:r>
      <w:r w:rsidR="005848E1">
        <w:rPr>
          <w:rFonts w:ascii="Times New Roman" w:eastAsia="Times New Roman" w:hAnsi="Times New Roman" w:cs="Times New Roman"/>
          <w:sz w:val="24"/>
          <w:szCs w:val="24"/>
        </w:rPr>
        <w:t>kill</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exPlanations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lastRenderedPageBreak/>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73F64DF2"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w:t>
      </w:r>
      <w:r w:rsidR="00E02AE1" w:rsidRPr="00947B68">
        <w:rPr>
          <w:rFonts w:ascii="Times New Roman" w:eastAsia="Times New Roman" w:hAnsi="Times New Roman" w:cs="Times New Roman"/>
          <w:sz w:val="24"/>
          <w:szCs w:val="24"/>
        </w:rPr>
        <w:t xml:space="preserve">and DO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w:t>
      </w:r>
      <w:r w:rsidR="005848E1">
        <w:rPr>
          <w:rFonts w:ascii="Times New Roman" w:eastAsia="Times New Roman" w:hAnsi="Times New Roman" w:cs="Times New Roman"/>
          <w:sz w:val="24"/>
          <w:szCs w:val="24"/>
        </w:rPr>
        <w:t>al</w:t>
      </w:r>
      <w:r w:rsidR="00C76374" w:rsidRPr="00947B68">
        <w:rPr>
          <w:rFonts w:ascii="Times New Roman" w:eastAsia="Times New Roman" w:hAnsi="Times New Roman" w:cs="Times New Roman"/>
          <w:sz w:val="24"/>
          <w:szCs w:val="24"/>
        </w:rPr>
        <w:t xml:space="preserve"> cl</w:t>
      </w:r>
      <w:r w:rsidR="00C76374" w:rsidRPr="00947B68">
        <w:rPr>
          <w:rFonts w:ascii="Times New Roman" w:eastAsia="Times New Roman" w:hAnsi="Times New Roman" w:cs="Times New Roman"/>
          <w:sz w:val="24"/>
          <w:szCs w:val="24"/>
        </w:rPr>
        <w:t>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r w:rsidR="00A8233D">
        <w:rPr>
          <w:rFonts w:ascii="Times New Roman" w:eastAsia="Times New Roman" w:hAnsi="Times New Roman" w:cs="Times New Roman"/>
          <w:sz w:val="24"/>
          <w:szCs w:val="24"/>
        </w:rPr>
        <w:t>L</w:t>
      </w:r>
      <w:r w:rsidR="008F0FB4" w:rsidRPr="00947B68">
        <w:rPr>
          <w:rFonts w:ascii="Times New Roman" w:eastAsia="Times New Roman" w:hAnsi="Times New Roman" w:cs="Times New Roman"/>
          <w:sz w:val="24"/>
          <w:szCs w:val="24"/>
        </w:rPr>
        <w:t xml:space="preserve">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2005)","dontUpdate":true,"noteIndex":0},"citationItems":[{"id":13592,"uris":["http://zotero.org/users/2374244/items/NEI9DQDX"],"itemData":{"id":13592,"type":"article-journal","container-title":"Lake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A66539">
        <w:rPr>
          <w:rFonts w:ascii="Times New Roman" w:eastAsia="Times New Roman" w:hAnsi="Times New Roman" w:cs="Times New Roman"/>
          <w:sz w:val="24"/>
          <w:szCs w:val="24"/>
        </w:rPr>
        <w:t xml:space="preserve">which serves as a secondary water supply source for the City of Fayetteville, Arkansas and is otherwise </w:t>
      </w:r>
      <w:r w:rsidR="001B38DF" w:rsidRPr="00947B68">
        <w:rPr>
          <w:rFonts w:ascii="Times New Roman" w:eastAsia="Times New Roman" w:hAnsi="Times New Roman" w:cs="Times New Roman"/>
          <w:sz w:val="24"/>
          <w:szCs w:val="24"/>
        </w:rPr>
        <w:t>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5DA817F9"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t>Vicksburg, MS</w:t>
      </w:r>
      <w:r w:rsidR="0046255C" w:rsidRPr="00947B68">
        <w:rPr>
          <w:rFonts w:ascii="Times New Roman" w:eastAsia="Times New Roman" w:hAnsi="Times New Roman" w:cs="Times New Roman"/>
          <w:sz w:val="24"/>
          <w:szCs w:val="24"/>
        </w:rPr>
        <w:t>;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Hydrolab HL7 water quality sonde </w:t>
      </w:r>
      <w:r w:rsidR="00FF7B5B" w:rsidRPr="00947B68">
        <w:rPr>
          <w:rFonts w:ascii="Times New Roman" w:eastAsia="Times New Roman" w:hAnsi="Times New Roman" w:cs="Times New Roman"/>
          <w:sz w:val="24"/>
          <w:szCs w:val="24"/>
        </w:rPr>
        <w:t xml:space="preserve">(Ott Hydromet,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lastRenderedPageBreak/>
        <w:t>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w:t>
      </w:r>
      <w:r w:rsidR="00DB25F5" w:rsidRPr="00947B68">
        <w:rPr>
          <w:rFonts w:ascii="Times New Roman" w:eastAsia="Times New Roman" w:hAnsi="Times New Roman" w:cs="Times New Roman"/>
          <w:sz w:val="24"/>
          <w:szCs w:val="24"/>
        </w:rPr>
        <w:t xml:space="preserve">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during day time hours</w:t>
      </w:r>
      <w:r w:rsidR="00A8233D">
        <w:rPr>
          <w:rFonts w:ascii="Times New Roman" w:eastAsia="Times New Roman" w:hAnsi="Times New Roman" w:cs="Times New Roman"/>
          <w:sz w:val="24"/>
          <w:szCs w:val="24"/>
        </w:rPr>
        <w:t xml:space="preserve">, therefore we profiled every two hours at 0.5 m depth intervals from 0 m to 8.5 m each day from </w:t>
      </w:r>
      <w:r w:rsidR="002901B2">
        <w:rPr>
          <w:rFonts w:ascii="Times New Roman" w:eastAsia="Times New Roman" w:hAnsi="Times New Roman" w:cs="Times New Roman"/>
          <w:sz w:val="24"/>
          <w:szCs w:val="24"/>
        </w:rPr>
        <w:t>19:00</w:t>
      </w:r>
      <w:r w:rsidR="00A8233D">
        <w:rPr>
          <w:rFonts w:ascii="Times New Roman" w:eastAsia="Times New Roman" w:hAnsi="Times New Roman" w:cs="Times New Roman"/>
          <w:sz w:val="24"/>
          <w:szCs w:val="24"/>
        </w:rPr>
        <w:t xml:space="preserve"> to </w:t>
      </w:r>
      <w:r w:rsidR="002901B2">
        <w:rPr>
          <w:rFonts w:ascii="Times New Roman" w:eastAsia="Times New Roman" w:hAnsi="Times New Roman" w:cs="Times New Roman"/>
          <w:sz w:val="24"/>
          <w:szCs w:val="24"/>
        </w:rPr>
        <w:t>0</w:t>
      </w:r>
      <w:r w:rsidR="00A8233D">
        <w:rPr>
          <w:rFonts w:ascii="Times New Roman" w:eastAsia="Times New Roman" w:hAnsi="Times New Roman" w:cs="Times New Roman"/>
          <w:sz w:val="24"/>
          <w:szCs w:val="24"/>
        </w:rPr>
        <w:t>5</w:t>
      </w:r>
      <w:r w:rsidR="002901B2">
        <w:rPr>
          <w:rFonts w:ascii="Times New Roman" w:eastAsia="Times New Roman" w:hAnsi="Times New Roman" w:cs="Times New Roman"/>
          <w:sz w:val="24"/>
          <w:szCs w:val="24"/>
        </w:rPr>
        <w:t>:00</w:t>
      </w:r>
      <w:r w:rsidR="00045AEA" w:rsidRPr="00947B68">
        <w:rPr>
          <w:rFonts w:ascii="Times New Roman" w:eastAsia="Times New Roman" w:hAnsi="Times New Roman" w:cs="Times New Roman"/>
          <w:sz w:val="24"/>
          <w:szCs w:val="24"/>
        </w:rPr>
        <w:t xml:space="preserve">. </w:t>
      </w:r>
      <w:r w:rsidR="00A55BD9" w:rsidRPr="00947B68">
        <w:rPr>
          <w:rFonts w:ascii="Times New Roman" w:eastAsia="Times New Roman" w:hAnsi="Times New Roman" w:cs="Times New Roman"/>
          <w:sz w:val="24"/>
          <w:szCs w:val="24"/>
        </w:rPr>
        <w:t xml:space="preserve">Each profile takes </w:t>
      </w:r>
      <w:r w:rsidR="00A8233D">
        <w:rPr>
          <w:rFonts w:ascii="Times New Roman" w:eastAsia="Times New Roman" w:hAnsi="Times New Roman" w:cs="Times New Roman"/>
          <w:sz w:val="24"/>
          <w:szCs w:val="24"/>
        </w:rPr>
        <w:t xml:space="preserve">30 (Lake Fayetteville) to </w:t>
      </w:r>
      <w:r w:rsidR="00A55BD9" w:rsidRPr="00947B68">
        <w:rPr>
          <w:rFonts w:ascii="Times New Roman" w:eastAsia="Times New Roman" w:hAnsi="Times New Roman" w:cs="Times New Roman"/>
          <w:sz w:val="24"/>
          <w:szCs w:val="24"/>
        </w:rPr>
        <w:t xml:space="preserve">40 </w:t>
      </w:r>
      <w:r w:rsidR="00A55BD9" w:rsidRPr="00947B68">
        <w:rPr>
          <w:rFonts w:ascii="Times New Roman" w:eastAsia="Times New Roman" w:hAnsi="Times New Roman" w:cs="Times New Roman"/>
          <w:sz w:val="24"/>
          <w:szCs w:val="24"/>
        </w:rPr>
        <w:t>minutes to complete.</w:t>
      </w:r>
      <w:r w:rsidR="00365077">
        <w:rPr>
          <w:rFonts w:ascii="Times New Roman" w:eastAsia="Times New Roman" w:hAnsi="Times New Roman" w:cs="Times New Roman"/>
          <w:sz w:val="24"/>
          <w:szCs w:val="24"/>
        </w:rPr>
        <w:t xml:space="preserve"> Time series spanned April to December 2021 for Richland-Chambers, April to October 2021 for Eagle Mountain, and April to September 2019 for Fayetteville.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2901B2">
        <w:rPr>
          <w:rFonts w:ascii="Times New Roman" w:eastAsia="Times New Roman" w:hAnsi="Times New Roman" w:cs="Times New Roman"/>
          <w:sz w:val="24"/>
          <w:szCs w:val="24"/>
        </w:rPr>
        <w:t xml:space="preserve"> </w:t>
      </w:r>
      <w:r w:rsidR="000F628C" w:rsidRPr="00947B68">
        <w:rPr>
          <w:rFonts w:ascii="Times New Roman" w:eastAsia="Times New Roman" w:hAnsi="Times New Roman" w:cs="Times New Roman"/>
          <w:sz w:val="24"/>
          <w:szCs w:val="24"/>
        </w:rPr>
        <w:t>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r w:rsidR="00365077">
        <w:rPr>
          <w:rFonts w:ascii="Times New Roman" w:eastAsia="Times New Roman" w:hAnsi="Times New Roman" w:cs="Times New Roman"/>
          <w:sz w:val="24"/>
          <w:szCs w:val="24"/>
        </w:rPr>
        <w:t>We selected a subset of the available Maumelle time series that spanned dates similar to the other time series, from April to December 2021.</w:t>
      </w:r>
    </w:p>
    <w:p w14:paraId="423B54BE" w14:textId="388D764D"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r w:rsidR="007A2036">
        <w:rPr>
          <w:rFonts w:ascii="Times New Roman" w:hAnsi="Times New Roman" w:cs="Times New Roman"/>
          <w:sz w:val="24"/>
          <w:szCs w:val="24"/>
        </w:rPr>
        <w:t>worldmet</w:t>
      </w:r>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t>
      </w:r>
      <w:r w:rsidR="005848E1">
        <w:rPr>
          <w:rFonts w:ascii="Times New Roman" w:hAnsi="Times New Roman" w:cs="Times New Roman"/>
          <w:sz w:val="24"/>
          <w:szCs w:val="24"/>
        </w:rPr>
        <w:t>GOTM-</w:t>
      </w:r>
      <w:r w:rsidR="003C3D1A" w:rsidRPr="00947B68">
        <w:rPr>
          <w:rFonts w:ascii="Times New Roman" w:hAnsi="Times New Roman" w:cs="Times New Roman"/>
          <w:sz w:val="24"/>
          <w:szCs w:val="24"/>
        </w:rPr>
        <w:t>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w:t>
      </w:r>
      <w:r w:rsidR="00FF7686" w:rsidRPr="00947B68">
        <w:rPr>
          <w:rFonts w:ascii="Times New Roman" w:hAnsi="Times New Roman" w:cs="Times New Roman"/>
          <w:sz w:val="24"/>
          <w:szCs w:val="24"/>
        </w:rPr>
        <w:t xml:space="preserve">nd </w:t>
      </w:r>
      <w:r w:rsidR="00DE7995">
        <w:rPr>
          <w:rFonts w:ascii="Times New Roman" w:hAnsi="Times New Roman" w:cs="Times New Roman"/>
          <w:sz w:val="24"/>
          <w:szCs w:val="24"/>
        </w:rPr>
        <w:t>C</w:t>
      </w:r>
      <w:r w:rsidR="00FF7686" w:rsidRPr="00947B68">
        <w:rPr>
          <w:rFonts w:ascii="Times New Roman" w:hAnsi="Times New Roman" w:cs="Times New Roman"/>
          <w:sz w:val="24"/>
          <w:szCs w:val="24"/>
        </w:rPr>
        <w:t xml:space="preserve">reek and Chambers </w:t>
      </w:r>
      <w:r w:rsidR="00DE7995">
        <w:rPr>
          <w:rFonts w:ascii="Times New Roman" w:hAnsi="Times New Roman" w:cs="Times New Roman"/>
          <w:sz w:val="24"/>
          <w:szCs w:val="24"/>
        </w:rPr>
        <w:t>C</w:t>
      </w:r>
      <w:r w:rsidR="00FF7686" w:rsidRPr="00947B68">
        <w:rPr>
          <w:rFonts w:ascii="Times New Roman" w:hAnsi="Times New Roman" w:cs="Times New Roman"/>
          <w:sz w:val="24"/>
          <w:szCs w:val="24"/>
        </w:rPr>
        <w:t>reek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w:t>
      </w:r>
      <w:r w:rsidR="003D38D5" w:rsidRPr="00947B68">
        <w:rPr>
          <w:rFonts w:ascii="Times New Roman" w:hAnsi="Times New Roman" w:cs="Times New Roman"/>
          <w:sz w:val="24"/>
          <w:szCs w:val="24"/>
        </w:rPr>
        <w:lastRenderedPageBreak/>
        <w:t>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69EA0CF"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 xml:space="preserve">(“validation periods”)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C1568F">
        <w:rPr>
          <w:rFonts w:ascii="Times New Roman" w:eastAsia="Times New Roman" w:hAnsi="Times New Roman" w:cs="Times New Roman"/>
          <w:sz w:val="24"/>
          <w:szCs w:val="24"/>
        </w:rPr>
        <w:t xml:space="preserve"> (Fig. 2). This splitting </w:t>
      </w:r>
      <w:r w:rsidR="00F2392B" w:rsidRPr="00947B68">
        <w:rPr>
          <w:rFonts w:ascii="Times New Roman" w:eastAsia="Times New Roman" w:hAnsi="Times New Roman" w:cs="Times New Roman"/>
          <w:sz w:val="24"/>
          <w:szCs w:val="24"/>
        </w:rPr>
        <w:t>captur</w:t>
      </w:r>
      <w:r w:rsidR="00EB61B3" w:rsidRPr="00947B68">
        <w:rPr>
          <w:rFonts w:ascii="Times New Roman" w:eastAsia="Times New Roman" w:hAnsi="Times New Roman" w:cs="Times New Roman"/>
          <w:sz w:val="24"/>
          <w:szCs w:val="24"/>
        </w:rPr>
        <w:t>e</w:t>
      </w:r>
      <w:r w:rsidR="00C1568F">
        <w:rPr>
          <w:rFonts w:ascii="Times New Roman" w:eastAsia="Times New Roman" w:hAnsi="Times New Roman" w:cs="Times New Roman"/>
          <w:sz w:val="24"/>
          <w:szCs w:val="24"/>
        </w:rPr>
        <w:t>d</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C1568F">
        <w:rPr>
          <w:rFonts w:ascii="Times New Roman" w:eastAsia="Times New Roman" w:hAnsi="Times New Roman" w:cs="Times New Roman"/>
          <w:sz w:val="24"/>
          <w:szCs w:val="24"/>
        </w:rPr>
        <w:t xml:space="preserve"> while</w:t>
      </w:r>
      <w:r w:rsidR="0021630F"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holding </w:t>
      </w:r>
      <w:r w:rsidR="00E21DAA" w:rsidRPr="00947B68">
        <w:rPr>
          <w:rFonts w:ascii="Times New Roman" w:eastAsia="Times New Roman" w:hAnsi="Times New Roman" w:cs="Times New Roman"/>
          <w:sz w:val="24"/>
          <w:szCs w:val="24"/>
        </w:rPr>
        <w:t>out</w:t>
      </w:r>
      <w:r w:rsidR="00C1568F">
        <w:rPr>
          <w:rFonts w:ascii="Times New Roman" w:eastAsia="Times New Roman" w:hAnsi="Times New Roman" w:cs="Times New Roman"/>
          <w:sz w:val="24"/>
          <w:szCs w:val="24"/>
        </w:rPr>
        <w:t xml:space="preserve"> ample data</w:t>
      </w:r>
      <w:r w:rsidR="00E21DAA" w:rsidRPr="00947B68">
        <w:rPr>
          <w:rFonts w:ascii="Times New Roman" w:eastAsia="Times New Roman" w:hAnsi="Times New Roman" w:cs="Times New Roman"/>
          <w:sz w:val="24"/>
          <w:szCs w:val="24"/>
        </w:rPr>
        <w:t xml:space="preserve"> for testing across different reservoir conditions</w:t>
      </w:r>
      <w:r w:rsidR="00A9290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and</w:t>
      </w:r>
      <w:r w:rsidR="00A92901" w:rsidRPr="00947B68">
        <w:rPr>
          <w:rFonts w:ascii="Times New Roman" w:eastAsia="Times New Roman" w:hAnsi="Times New Roman" w:cs="Times New Roman"/>
          <w:sz w:val="24"/>
          <w:szCs w:val="24"/>
        </w:rPr>
        <w:t xml:space="preserve"> avoid</w:t>
      </w:r>
      <w:r w:rsidR="00C1568F">
        <w:rPr>
          <w:rFonts w:ascii="Times New Roman" w:eastAsia="Times New Roman" w:hAnsi="Times New Roman" w:cs="Times New Roman"/>
          <w:sz w:val="24"/>
          <w:szCs w:val="24"/>
        </w:rPr>
        <w:t>ing</w:t>
      </w:r>
      <w:r w:rsidR="00A92901" w:rsidRPr="00947B68">
        <w:rPr>
          <w:rFonts w:ascii="Times New Roman" w:eastAsia="Times New Roman" w:hAnsi="Times New Roman" w:cs="Times New Roman"/>
          <w:sz w:val="24"/>
          <w:szCs w:val="24"/>
        </w:rPr>
        <w:t xml:space="preserve"> the possibility that a random split of the data would </w:t>
      </w:r>
      <w:r w:rsidR="00AF73C7" w:rsidRPr="00947B68">
        <w:rPr>
          <w:rFonts w:ascii="Times New Roman" w:eastAsia="Times New Roman" w:hAnsi="Times New Roman" w:cs="Times New Roman"/>
          <w:sz w:val="24"/>
          <w:szCs w:val="24"/>
        </w:rPr>
        <w:t>significantly undersample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We fit, tuned, and compared random forest models using the ranger package within the tidymodels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m_try, which controls the number of randomly selected predictors for each tree, and min_n, which controls the minimum node size for each tree. The m_try and min_n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r w:rsidR="00507FA3" w:rsidRPr="00947B68">
        <w:rPr>
          <w:rFonts w:ascii="Times New Roman" w:eastAsia="Times New Roman" w:hAnsi="Times New Roman" w:cs="Times New Roman"/>
          <w:sz w:val="24"/>
          <w:szCs w:val="24"/>
        </w:rPr>
        <w:t>rsample</w:t>
      </w:r>
      <w:r w:rsidR="00B41E72" w:rsidRPr="00947B68">
        <w:rPr>
          <w:rFonts w:ascii="Times New Roman" w:eastAsia="Times New Roman" w:hAnsi="Times New Roman" w:cs="Times New Roman"/>
          <w:sz w:val="24"/>
          <w:szCs w:val="24"/>
        </w:rPr>
        <w:t xml:space="preserve">::vfold_cv()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2054C251"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lastRenderedPageBreak/>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y recurrent neural network (LSTM</w:t>
      </w:r>
      <w:r w:rsidR="00C1568F">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fldChar w:fldCharType="begin"/>
      </w:r>
      <w:r w:rsidR="00C1568F">
        <w:rPr>
          <w:rFonts w:ascii="Times New Roman" w:eastAsia="Times New Roman" w:hAnsi="Times New Roman" w:cs="Times New Roman"/>
          <w:sz w:val="24"/>
          <w:szCs w:val="24"/>
        </w:rPr>
        <w:instrText xml:space="preserve"> ADDIN ZOTERO_ITEM CSL_CITATION {"citationID":"xNypCE87","properties":{"formattedCitation":"(Hochreiter and Schmidhuber 1997)","plainCitation":"(Hochreiter and Schmidhuber 1997)","noteIndex":0},"citationItems":[{"id":13700,"uris":["http://zotero.org/users/2374244/items/RSU3B4NN"],"itemData":{"id":13700,"type":"article-journal","abstract":"Learning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Computation","DOI":"10.1162/neco.1997.9.8.1735","ISSN":"0899-7667","issue":"8","journalAbbreviation":"Neural Computation","page":"1735-1780","source":"Silverchair","title":"Long Short-Term Memory","volume":"9","author":[{"family":"Hochreiter","given":"Sepp"},{"family":"Schmidhuber","given":"Jürgen"}],"issued":{"date-parts":[["1997",11,15]]},"citation-key":"hochreiterLongShortTermMemory1997"}}],"schema":"https://github.com/citation-style-language/schema/raw/master/csl-citation.json"} </w:instrText>
      </w:r>
      <w:r w:rsidR="00C1568F">
        <w:rPr>
          <w:rFonts w:ascii="Times New Roman" w:eastAsia="Times New Roman" w:hAnsi="Times New Roman" w:cs="Times New Roman"/>
          <w:sz w:val="24"/>
          <w:szCs w:val="24"/>
        </w:rPr>
        <w:fldChar w:fldCharType="separate"/>
      </w:r>
      <w:r w:rsidR="00C1568F" w:rsidRPr="00C1568F">
        <w:rPr>
          <w:rFonts w:ascii="Times New Roman" w:hAnsi="Times New Roman" w:cs="Times New Roman"/>
          <w:sz w:val="24"/>
        </w:rPr>
        <w:t>Hochreiter and Schmidhuber 1997)</w:t>
      </w:r>
      <w:r w:rsidR="00C1568F">
        <w:rPr>
          <w:rFonts w:ascii="Times New Roman" w:eastAsia="Times New Roman" w:hAnsi="Times New Roman" w:cs="Times New Roman"/>
          <w:sz w:val="24"/>
          <w:szCs w:val="24"/>
        </w:rPr>
        <w:fldChar w:fldCharType="end"/>
      </w:r>
      <w:r w:rsidR="00C1568F">
        <w:rPr>
          <w:rFonts w:ascii="Times New Roman" w:eastAsia="Times New Roman" w:hAnsi="Times New Roman" w:cs="Times New Roman"/>
          <w:sz w:val="24"/>
          <w:szCs w:val="24"/>
        </w:rPr>
        <w:t xml:space="preserve">, </w:t>
      </w:r>
      <w:r w:rsidR="00156AFA" w:rsidRPr="00947B68">
        <w:rPr>
          <w:rFonts w:ascii="Times New Roman" w:eastAsia="Times New Roman" w:hAnsi="Times New Roman" w:cs="Times New Roman"/>
          <w:sz w:val="24"/>
          <w:szCs w:val="24"/>
        </w:rPr>
        <w:t>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w:t>
      </w:r>
      <w:r w:rsidR="00E31EEF">
        <w:rPr>
          <w:rFonts w:ascii="Times New Roman" w:eastAsia="Times New Roman" w:hAnsi="Times New Roman" w:cs="Times New Roman"/>
          <w:sz w:val="24"/>
          <w:szCs w:val="24"/>
        </w:rPr>
        <w:t>GOTM-WET</w:t>
      </w:r>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w:t>
      </w:r>
      <w:r w:rsidR="00197F19" w:rsidRPr="00947B68">
        <w:rPr>
          <w:rFonts w:ascii="Times New Roman" w:eastAsia="Times New Roman" w:hAnsi="Times New Roman" w:cs="Times New Roman"/>
          <w:sz w:val="24"/>
          <w:szCs w:val="24"/>
        </w:rPr>
        <w:t>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r w:rsidR="00E03575">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 xml:space="preserve">LSTM </w:t>
      </w:r>
      <w:r w:rsidR="00E03575">
        <w:rPr>
          <w:rFonts w:ascii="Times New Roman" w:eastAsia="Times New Roman" w:hAnsi="Times New Roman" w:cs="Times New Roman"/>
          <w:sz w:val="24"/>
          <w:szCs w:val="24"/>
        </w:rPr>
        <w:t xml:space="preserve">hyper-parameters were </w:t>
      </w:r>
      <w:r w:rsidR="00C1568F">
        <w:rPr>
          <w:rFonts w:ascii="Times New Roman" w:eastAsia="Times New Roman" w:hAnsi="Times New Roman" w:cs="Times New Roman"/>
          <w:sz w:val="24"/>
          <w:szCs w:val="24"/>
        </w:rPr>
        <w:t xml:space="preserve">also </w:t>
      </w:r>
      <w:r w:rsidR="00E03575">
        <w:rPr>
          <w:rFonts w:ascii="Times New Roman" w:eastAsia="Times New Roman" w:hAnsi="Times New Roman" w:cs="Times New Roman"/>
          <w:sz w:val="24"/>
          <w:szCs w:val="24"/>
        </w:rPr>
        <w:t>tuned using 10-fold cross-validation. Tuning resulted in using a single LSTM layer with 10 hidden nodes.</w:t>
      </w:r>
      <w:r w:rsidR="00292871" w:rsidRPr="00947B68">
        <w:rPr>
          <w:rFonts w:ascii="Times New Roman" w:eastAsia="Times New Roman" w:hAnsi="Times New Roman" w:cs="Times New Roman"/>
          <w:sz w:val="24"/>
          <w:szCs w:val="24"/>
        </w:rPr>
        <w:t xml:space="preserve"> </w:t>
      </w:r>
      <w:r w:rsidR="007941C1">
        <w:rPr>
          <w:rFonts w:ascii="Times New Roman" w:eastAsia="Times New Roman" w:hAnsi="Times New Roman" w:cs="Times New Roman"/>
          <w:sz w:val="24"/>
          <w:szCs w:val="24"/>
        </w:rPr>
        <w:t>GOTM-</w:t>
      </w:r>
      <w:r w:rsidR="00195622" w:rsidRPr="00947B68">
        <w:rPr>
          <w:rFonts w:ascii="Times New Roman" w:eastAsia="Times New Roman" w:hAnsi="Times New Roman" w:cs="Times New Roman"/>
          <w:sz w:val="24"/>
          <w:szCs w:val="24"/>
        </w:rPr>
        <w:t xml:space="preserve">WET </w:t>
      </w:r>
      <w:r w:rsidR="00195622" w:rsidRPr="00947B68">
        <w:rPr>
          <w:rFonts w:ascii="Times New Roman" w:eastAsia="Times New Roman" w:hAnsi="Times New Roman" w:cs="Times New Roman"/>
          <w:sz w:val="24"/>
          <w:szCs w:val="24"/>
        </w:rPr>
        <w:t>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(parsac)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GOTM-WET runs, including the final run on the test data, occurred over the entire time series and were not restarted with updated state parameters at the beginning of each 10-day period. </w:t>
      </w:r>
      <w:r w:rsidR="00A76E31" w:rsidRPr="00947B68">
        <w:rPr>
          <w:rFonts w:ascii="Times New Roman" w:eastAsia="Times New Roman" w:hAnsi="Times New Roman" w:cs="Times New Roman"/>
          <w:sz w:val="24"/>
          <w:szCs w:val="24"/>
        </w:rPr>
        <w:t xml:space="preserve">See Appendix S1 for more details on LSTM </w:t>
      </w:r>
      <w:r w:rsidR="00A76E31" w:rsidRPr="00947B68">
        <w:rPr>
          <w:rFonts w:ascii="Times New Roman" w:eastAsia="Times New Roman" w:hAnsi="Times New Roman" w:cs="Times New Roman"/>
          <w:sz w:val="24"/>
          <w:szCs w:val="24"/>
        </w:rPr>
        <w:t xml:space="preserve">and </w:t>
      </w:r>
      <w:r w:rsidR="007941C1">
        <w:rPr>
          <w:rFonts w:ascii="Times New Roman" w:eastAsia="Times New Roman" w:hAnsi="Times New Roman" w:cs="Times New Roman"/>
          <w:sz w:val="24"/>
          <w:szCs w:val="24"/>
        </w:rPr>
        <w:t>GOTM-</w:t>
      </w:r>
      <w:r w:rsidR="00A76E31" w:rsidRPr="00947B68">
        <w:rPr>
          <w:rFonts w:ascii="Times New Roman" w:eastAsia="Times New Roman" w:hAnsi="Times New Roman" w:cs="Times New Roman"/>
          <w:sz w:val="24"/>
          <w:szCs w:val="24"/>
        </w:rPr>
        <w:t>WET</w:t>
      </w:r>
      <w:r w:rsidR="00BE6A61" w:rsidRPr="00947B68">
        <w:rPr>
          <w:rFonts w:ascii="Times New Roman" w:eastAsia="Times New Roman" w:hAnsi="Times New Roman" w:cs="Times New Roman"/>
          <w:sz w:val="24"/>
          <w:szCs w:val="24"/>
        </w:rPr>
        <w:t xml:space="preserve"> </w:t>
      </w:r>
      <w:r w:rsidR="00BE6A61" w:rsidRPr="00947B68">
        <w:rPr>
          <w:rFonts w:ascii="Times New Roman" w:eastAsia="Times New Roman" w:hAnsi="Times New Roman" w:cs="Times New Roman"/>
          <w:sz w:val="24"/>
          <w:szCs w:val="24"/>
        </w:rPr>
        <w:t>model</w:t>
      </w:r>
      <w:r w:rsidR="00A76E31" w:rsidRPr="00947B68">
        <w:rPr>
          <w:rFonts w:ascii="Times New Roman" w:eastAsia="Times New Roman" w:hAnsi="Times New Roman" w:cs="Times New Roman"/>
          <w:sz w:val="24"/>
          <w:szCs w:val="24"/>
        </w:rPr>
        <w:t xml:space="preserve"> training. </w:t>
      </w:r>
    </w:p>
    <w:p w14:paraId="03BA24CF" w14:textId="6ABB0BDC"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i/>
          <w:iCs/>
          <w:sz w:val="24"/>
          <w:szCs w:val="24"/>
        </w:rPr>
        <w:t>schmidt_stability</w:t>
      </w:r>
      <w:r w:rsidR="00A7732F" w:rsidRPr="00947B68">
        <w:rPr>
          <w:rFonts w:ascii="Times New Roman" w:eastAsia="Times New Roman" w:hAnsi="Times New Roman" w:cs="Times New Roman"/>
          <w:sz w:val="24"/>
          <w:szCs w:val="24"/>
        </w:rPr>
        <w:t xml:space="preserve"> in the package rLakeAnalyzer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takes </w:t>
      </w:r>
      <w:r w:rsidR="00566138" w:rsidRPr="00947B68">
        <w:rPr>
          <w:rFonts w:ascii="Times New Roman" w:eastAsia="Times New Roman" w:hAnsi="Times New Roman" w:cs="Times New Roman"/>
          <w:sz w:val="24"/>
          <w:szCs w:val="24"/>
        </w:rPr>
        <w:t>the vertical profile of water temperature</w:t>
      </w:r>
      <w:r w:rsidR="00635B53">
        <w:rPr>
          <w:rFonts w:ascii="Times New Roman" w:eastAsia="Times New Roman" w:hAnsi="Times New Roman" w:cs="Times New Roman"/>
          <w:sz w:val="24"/>
          <w:szCs w:val="24"/>
        </w:rPr>
        <w:t xml:space="preserve"> and bathymetry</w:t>
      </w:r>
      <w:r w:rsidR="00566138" w:rsidRPr="00947B68">
        <w:rPr>
          <w:rFonts w:ascii="Times New Roman" w:eastAsia="Times New Roman" w:hAnsi="Times New Roman" w:cs="Times New Roman"/>
          <w:sz w:val="24"/>
          <w:szCs w:val="24"/>
        </w:rPr>
        <w:t xml:space="preserve"> as its main argument</w:t>
      </w:r>
      <w:r w:rsidR="00635B53">
        <w:rPr>
          <w:rFonts w:ascii="Times New Roman" w:eastAsia="Times New Roman" w:hAnsi="Times New Roman" w:cs="Times New Roman"/>
          <w:sz w:val="24"/>
          <w:szCs w:val="24"/>
        </w:rPr>
        <w:t>s</w:t>
      </w:r>
      <w:r w:rsidR="00566138" w:rsidRPr="00947B68">
        <w:rPr>
          <w:rFonts w:ascii="Times New Roman" w:eastAsia="Times New Roman" w:hAnsi="Times New Roman" w:cs="Times New Roman"/>
          <w:sz w:val="24"/>
          <w:szCs w:val="24"/>
        </w:rPr>
        <w: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lastRenderedPageBreak/>
        <w:t>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w:t>
      </w:r>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r w:rsidR="00DE7995">
        <w:rPr>
          <w:rFonts w:ascii="Times New Roman" w:eastAsia="Times New Roman" w:hAnsi="Times New Roman" w:cs="Times New Roman"/>
          <w:sz w:val="24"/>
          <w:szCs w:val="24"/>
        </w:rPr>
        <w:t>, while lower standard deviation of Schmidt stability suggests stable thermal conditions</w:t>
      </w:r>
      <w:r w:rsidR="00303E32" w:rsidRPr="00947B68">
        <w:rPr>
          <w:rFonts w:ascii="Times New Roman" w:eastAsia="Times New Roman" w:hAnsi="Times New Roman" w:cs="Times New Roman"/>
          <w:sz w:val="24"/>
          <w:szCs w:val="24"/>
        </w:rPr>
        <w:t>.</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w:t>
      </w:r>
      <w:bookmarkStart w:id="1" w:name="_Hlk151889277"/>
      <w:r w:rsidR="00736884" w:rsidRPr="00947B68">
        <w:rPr>
          <w:rFonts w:ascii="Times New Roman" w:eastAsia="Times New Roman" w:hAnsi="Times New Roman" w:cs="Times New Roman"/>
          <w:sz w:val="24"/>
          <w:szCs w:val="24"/>
        </w:rPr>
        <w:t xml:space="preserve">Shapley Additive </w:t>
      </w:r>
      <w:r w:rsidR="00BE4F92" w:rsidRPr="00947B68">
        <w:rPr>
          <w:rFonts w:ascii="Times New Roman" w:eastAsia="Times New Roman" w:hAnsi="Times New Roman" w:cs="Times New Roman"/>
          <w:sz w:val="24"/>
          <w:szCs w:val="24"/>
        </w:rPr>
        <w:t xml:space="preserve">exPlanations </w:t>
      </w:r>
      <w:bookmarkEnd w:id="1"/>
      <w:r w:rsidR="00BE4F92" w:rsidRPr="00947B68">
        <w:rPr>
          <w:rFonts w:ascii="Times New Roman" w:eastAsia="Times New Roman" w:hAnsi="Times New Roman" w:cs="Times New Roman"/>
          <w:sz w:val="24"/>
          <w:szCs w:val="24"/>
        </w:rPr>
        <w:t>(</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shapr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0F3F816C"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reservoirs, 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xml:space="preserve">, </w:t>
      </w:r>
      <w:r w:rsidR="003D4D18">
        <w:rPr>
          <w:rFonts w:ascii="Times New Roman" w:eastAsia="Times New Roman" w:hAnsi="Times New Roman" w:cs="Times New Roman"/>
          <w:sz w:val="24"/>
          <w:szCs w:val="24"/>
        </w:rPr>
        <w:t>and included</w:t>
      </w:r>
      <w:r w:rsidR="00E2355F" w:rsidRPr="00947B68">
        <w:rPr>
          <w:rFonts w:ascii="Times New Roman" w:eastAsia="Times New Roman" w:hAnsi="Times New Roman" w:cs="Times New Roman"/>
          <w:sz w:val="24"/>
          <w:szCs w:val="24"/>
        </w:rPr>
        <w:t xml:space="preserve"> an AR(1)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variance weighting with the varIdent function in package nlme</w:t>
      </w:r>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r w:rsidR="00C82573" w:rsidRPr="00947B68">
        <w:rPr>
          <w:rFonts w:ascii="Times New Roman" w:eastAsia="Times New Roman" w:hAnsi="Times New Roman" w:cs="Times New Roman"/>
          <w:sz w:val="24"/>
          <w:szCs w:val="24"/>
        </w:rPr>
        <w:lastRenderedPageBreak/>
        <w:t>levels</w:t>
      </w:r>
      <w:r w:rsidR="00666895" w:rsidRPr="00947B68">
        <w:rPr>
          <w:rFonts w:ascii="Times New Roman" w:eastAsia="Times New Roman" w:hAnsi="Times New Roman" w:cs="Times New Roman"/>
          <w:sz w:val="24"/>
          <w:szCs w:val="24"/>
        </w:rPr>
        <w:t>, but</w:t>
      </w:r>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Model estimated marginal means and contrasts were calculated using the package emmeans</w:t>
      </w:r>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r w:rsidR="002E110D" w:rsidRPr="00947B68">
        <w:rPr>
          <w:rFonts w:ascii="Times New Roman" w:eastAsia="Times New Roman" w:hAnsi="Times New Roman" w:cs="Times New Roman"/>
          <w:i/>
          <w:iCs/>
          <w:sz w:val="24"/>
          <w:szCs w:val="24"/>
        </w:rPr>
        <w:t>dynamics</w:t>
      </w:r>
    </w:p>
    <w:p w14:paraId="59E226B5" w14:textId="3DBBC827"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 xml:space="preserve">Eagle Mountain </w:t>
      </w:r>
      <w:r w:rsidR="003D4D18">
        <w:rPr>
          <w:rFonts w:ascii="Times New Roman" w:eastAsia="Times New Roman" w:hAnsi="Times New Roman" w:cs="Times New Roman"/>
          <w:sz w:val="24"/>
          <w:szCs w:val="24"/>
        </w:rPr>
        <w:t>Lake</w:t>
      </w:r>
      <w:r w:rsidR="00CD43F1" w:rsidRPr="00947B68">
        <w:rPr>
          <w:rFonts w:ascii="Times New Roman" w:eastAsia="Times New Roman" w:hAnsi="Times New Roman" w:cs="Times New Roman"/>
          <w:sz w:val="24"/>
          <w:szCs w:val="24"/>
        </w:rPr>
        <w:t xml:space="preserve"> and Richland-Chambers </w:t>
      </w:r>
      <w:r w:rsidR="003D4D18">
        <w:rPr>
          <w:rFonts w:ascii="Times New Roman" w:eastAsia="Times New Roman" w:hAnsi="Times New Roman" w:cs="Times New Roman"/>
          <w:sz w:val="24"/>
          <w:szCs w:val="24"/>
        </w:rPr>
        <w:t>R</w:t>
      </w:r>
      <w:r w:rsidR="00CD43F1" w:rsidRPr="00947B68">
        <w:rPr>
          <w:rFonts w:ascii="Times New Roman" w:eastAsia="Times New Roman" w:hAnsi="Times New Roman" w:cs="Times New Roman"/>
          <w:sz w:val="24"/>
          <w:szCs w:val="24"/>
        </w:rPr>
        <w:t xml:space="preserve">eservoir were polymictic, while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 xml:space="preserve">Fayetteville and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Maumelle were monomictic</w:t>
      </w:r>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where polymictic reservoirs could occasionally stratify and 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destratify,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788AC319"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Mountain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to the two monomictic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r w:rsidR="008F219A" w:rsidRPr="00947B68">
        <w:rPr>
          <w:rFonts w:ascii="Times New Roman" w:eastAsia="Times New Roman" w:hAnsi="Times New Roman" w:cs="Times New Roman"/>
          <w:sz w:val="24"/>
          <w:szCs w:val="24"/>
        </w:rPr>
        <w:t xml:space="preserve">Hypolimnetic temperatures in the bottom waters of the </w:t>
      </w:r>
      <w:r w:rsidR="008F219A" w:rsidRPr="00947B68">
        <w:rPr>
          <w:rFonts w:ascii="Times New Roman" w:eastAsia="Times New Roman" w:hAnsi="Times New Roman" w:cs="Times New Roman"/>
          <w:sz w:val="24"/>
          <w:szCs w:val="24"/>
        </w:rPr>
        <w:t>monomictic reservoirs</w:t>
      </w:r>
      <w:r w:rsidR="00405191" w:rsidRPr="00947B68">
        <w:rPr>
          <w:rFonts w:ascii="Times New Roman" w:eastAsia="Times New Roman" w:hAnsi="Times New Roman" w:cs="Times New Roman"/>
          <w:sz w:val="24"/>
          <w:szCs w:val="24"/>
        </w:rPr>
        <w:t xml:space="preserve"> were </w:t>
      </w:r>
      <w:r w:rsidR="003005AC">
        <w:rPr>
          <w:rFonts w:ascii="Times New Roman" w:eastAsia="Times New Roman" w:hAnsi="Times New Roman" w:cs="Times New Roman"/>
          <w:sz w:val="24"/>
          <w:szCs w:val="24"/>
        </w:rPr>
        <w:t xml:space="preserve">relatively </w:t>
      </w:r>
      <w:r w:rsidR="00405191" w:rsidRPr="00947B68">
        <w:rPr>
          <w:rFonts w:ascii="Times New Roman" w:eastAsia="Times New Roman" w:hAnsi="Times New Roman" w:cs="Times New Roman"/>
          <w:sz w:val="24"/>
          <w:szCs w:val="24"/>
        </w:rPr>
        <w:t xml:space="preserve">stable, suggesting </w:t>
      </w:r>
      <w:r w:rsidR="003005AC">
        <w:rPr>
          <w:rFonts w:ascii="Times New Roman" w:eastAsia="Times New Roman" w:hAnsi="Times New Roman" w:cs="Times New Roman"/>
          <w:sz w:val="24"/>
          <w:szCs w:val="24"/>
        </w:rPr>
        <w:t xml:space="preserve">limited mixing and heat exchange </w:t>
      </w:r>
      <w:r w:rsidR="00405191" w:rsidRPr="00947B68">
        <w:rPr>
          <w:rFonts w:ascii="Times New Roman" w:eastAsia="Times New Roman" w:hAnsi="Times New Roman" w:cs="Times New Roman"/>
          <w:sz w:val="24"/>
          <w:szCs w:val="24"/>
        </w:rPr>
        <w:t xml:space="preserve">with </w:t>
      </w:r>
      <w:r w:rsidR="00405191" w:rsidRPr="00947B68">
        <w:rPr>
          <w:rFonts w:ascii="Times New Roman" w:eastAsia="Times New Roman" w:hAnsi="Times New Roman" w:cs="Times New Roman"/>
          <w:sz w:val="24"/>
          <w:szCs w:val="24"/>
        </w:rPr>
        <w:t>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monomictic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 xml:space="preserve">inducing temporally highly variable surface </w:t>
      </w:r>
      <w:r w:rsidR="0095463C" w:rsidRPr="00947B68">
        <w:rPr>
          <w:rFonts w:ascii="Times New Roman" w:eastAsia="Times New Roman" w:hAnsi="Times New Roman" w:cs="Times New Roman"/>
          <w:sz w:val="24"/>
          <w:szCs w:val="24"/>
        </w:rPr>
        <w:lastRenderedPageBreak/>
        <w:t>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hypolimnia of the monomictic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13B0F90A"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fairly well-predicted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M</w:t>
      </w:r>
      <w:r w:rsidR="00115599" w:rsidRPr="00947B68">
        <w:rPr>
          <w:rFonts w:ascii="Times New Roman" w:eastAsia="Times New Roman" w:hAnsi="Times New Roman" w:cs="Times New Roman"/>
          <w:sz w:val="24"/>
          <w:szCs w:val="24"/>
        </w:rPr>
        <w:t>ean RMSE differed 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D</w:t>
      </w:r>
      <w:r w:rsidR="00110F48" w:rsidRPr="00947B68">
        <w:rPr>
          <w:rFonts w:ascii="Times New Roman" w:eastAsia="Times New Roman" w:hAnsi="Times New Roman" w:cs="Times New Roman"/>
          <w:sz w:val="24"/>
          <w:szCs w:val="24"/>
        </w:rPr>
        <w:t>epth</w:t>
      </w:r>
      <w:r w:rsidR="00635B53">
        <w:rPr>
          <w:rFonts w:ascii="Times New Roman" w:eastAsia="Times New Roman" w:hAnsi="Times New Roman" w:cs="Times New Roman"/>
          <w:sz w:val="24"/>
          <w:szCs w:val="24"/>
        </w:rPr>
        <w:t>-averaged</w:t>
      </w:r>
      <w:r w:rsidR="00110F48" w:rsidRPr="00947B68">
        <w:rPr>
          <w:rFonts w:ascii="Times New Roman" w:eastAsia="Times New Roman" w:hAnsi="Times New Roman" w:cs="Times New Roman"/>
          <w:sz w:val="24"/>
          <w:szCs w:val="24"/>
        </w:rPr>
        <w:t xml:space="preserve">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monomictic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lastRenderedPageBreak/>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r w:rsidR="001178A5" w:rsidRPr="00947B68">
        <w:rPr>
          <w:rFonts w:ascii="Times New Roman" w:eastAsia="Times New Roman" w:hAnsi="Times New Roman" w:cs="Times New Roman"/>
          <w:sz w:val="24"/>
          <w:szCs w:val="24"/>
        </w:rPr>
        <w:t xml:space="preserve">similar to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w:t>
      </w:r>
      <w:r w:rsidR="00283568" w:rsidRPr="00947B68">
        <w:rPr>
          <w:rFonts w:ascii="Times New Roman" w:eastAsia="Times New Roman" w:hAnsi="Times New Roman" w:cs="Times New Roman"/>
          <w:sz w:val="24"/>
          <w:szCs w:val="24"/>
        </w:rPr>
        <w:lastRenderedPageBreak/>
        <w:t xml:space="preserve">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polymictic vs monomictic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of DO concentrations in the polymictic reservoirs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in the polymictic than monomictic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r w:rsidR="0046138A" w:rsidRPr="00947B68">
        <w:rPr>
          <w:rFonts w:ascii="Times New Roman" w:eastAsia="Times New Roman" w:hAnsi="Times New Roman" w:cs="Times New Roman"/>
          <w:sz w:val="24"/>
          <w:szCs w:val="24"/>
        </w:rPr>
        <w:t xml:space="preserve">monomictic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predictions</w:t>
      </w:r>
      <w:r w:rsidR="007867F8" w:rsidRPr="00947B68">
        <w:rPr>
          <w:rFonts w:ascii="Times New Roman" w:eastAsia="Times New Roman" w:hAnsi="Times New Roman" w:cs="Times New Roman"/>
          <w:sz w:val="24"/>
          <w:szCs w:val="24"/>
        </w:rPr>
        <w:t xml:space="preserve">, but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w:t>
      </w:r>
      <w:r w:rsidR="00BF4895" w:rsidRPr="00947B68">
        <w:rPr>
          <w:rFonts w:ascii="Times New Roman" w:eastAsia="Times New Roman" w:hAnsi="Times New Roman" w:cs="Times New Roman"/>
          <w:sz w:val="24"/>
          <w:szCs w:val="24"/>
        </w:rPr>
        <w:lastRenderedPageBreak/>
        <w:t>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Richland-Chambers</w:t>
      </w:r>
      <w:r w:rsidR="00CE5D04" w:rsidRPr="00947B68">
        <w:rPr>
          <w:rFonts w:ascii="Times New Roman" w:eastAsia="Times New Roman" w:hAnsi="Times New Roman" w:cs="Times New Roman"/>
          <w:sz w:val="24"/>
          <w:szCs w:val="24"/>
        </w:rPr>
        <w:t>, but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Multi-model comparison at Richland-Chambers reservoir</w:t>
      </w:r>
    </w:p>
    <w:p w14:paraId="11628DED" w14:textId="57DBF0D0"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w:t>
      </w:r>
      <w:r w:rsidR="000B0CB3" w:rsidRPr="00947B68">
        <w:rPr>
          <w:rFonts w:ascii="Times New Roman" w:eastAsia="Times New Roman" w:hAnsi="Times New Roman" w:cs="Times New Roman"/>
          <w:sz w:val="24"/>
          <w:szCs w:val="24"/>
        </w:rPr>
        <w:t>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5718A" w:rsidRPr="00947B68">
        <w:rPr>
          <w:rFonts w:ascii="Times New Roman" w:eastAsia="Times New Roman" w:hAnsi="Times New Roman" w:cs="Times New Roman"/>
          <w:sz w:val="24"/>
          <w:szCs w:val="24"/>
        </w:rPr>
        <w:t>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t>
      </w:r>
      <w:r w:rsidR="0089612A">
        <w:rPr>
          <w:rFonts w:ascii="Times New Roman" w:eastAsia="Times New Roman" w:hAnsi="Times New Roman" w:cs="Times New Roman"/>
          <w:sz w:val="24"/>
          <w:szCs w:val="24"/>
        </w:rPr>
        <w:t>GOTM-</w:t>
      </w:r>
      <w:r w:rsidR="001542FF" w:rsidRPr="00947B68">
        <w:rPr>
          <w:rFonts w:ascii="Times New Roman" w:eastAsia="Times New Roman" w:hAnsi="Times New Roman" w:cs="Times New Roman"/>
          <w:sz w:val="24"/>
          <w:szCs w:val="24"/>
        </w:rPr>
        <w:t>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w:t>
      </w:r>
      <w:r w:rsidR="001564DB" w:rsidRPr="00947B68">
        <w:rPr>
          <w:rFonts w:ascii="Times New Roman" w:eastAsia="Times New Roman" w:hAnsi="Times New Roman" w:cs="Times New Roman"/>
          <w:sz w:val="24"/>
          <w:szCs w:val="24"/>
        </w:rPr>
        <w:lastRenderedPageBreak/>
        <w:t xml:space="preserve">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t>
      </w:r>
      <w:r w:rsidR="0089612A">
        <w:rPr>
          <w:rFonts w:ascii="Times New Roman" w:eastAsia="Times New Roman" w:hAnsi="Times New Roman" w:cs="Times New Roman"/>
          <w:sz w:val="24"/>
          <w:szCs w:val="24"/>
        </w:rPr>
        <w:t>GOTM-</w:t>
      </w:r>
      <w:r w:rsidR="001564DB" w:rsidRPr="00947B68">
        <w:rPr>
          <w:rFonts w:ascii="Times New Roman" w:eastAsia="Times New Roman" w:hAnsi="Times New Roman" w:cs="Times New Roman"/>
          <w:sz w:val="24"/>
          <w:szCs w:val="24"/>
        </w:rPr>
        <w:t xml:space="preserve">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0C4AD49B"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There was little consistent pattern suggesting any particular model</w:t>
      </w:r>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90EDA" w:rsidRPr="00947B68">
        <w:rPr>
          <w:rFonts w:ascii="Times New Roman" w:eastAsia="Times New Roman" w:hAnsi="Times New Roman" w:cs="Times New Roman"/>
          <w:sz w:val="24"/>
          <w:szCs w:val="24"/>
        </w:rPr>
        <w:t xml:space="preserve">WET </w:t>
      </w:r>
      <w:r w:rsidR="00090EDA" w:rsidRPr="00947B68">
        <w:rPr>
          <w:rFonts w:ascii="Times New Roman" w:eastAsia="Times New Roman" w:hAnsi="Times New Roman" w:cs="Times New Roman"/>
          <w:sz w:val="24"/>
          <w:szCs w:val="24"/>
        </w:rPr>
        <w:t xml:space="preserve">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4FDC0DC"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Thermal stratification of lakes and reservoirs </w:t>
      </w:r>
      <w:commentRangeStart w:id="2"/>
      <w:r w:rsidR="00190F23">
        <w:rPr>
          <w:rFonts w:ascii="Times New Roman" w:hAnsi="Times New Roman" w:cs="Times New Roman"/>
          <w:sz w:val="24"/>
          <w:szCs w:val="24"/>
        </w:rPr>
        <w:t>isolates</w:t>
      </w:r>
      <w:r>
        <w:rPr>
          <w:rFonts w:ascii="Times New Roman" w:hAnsi="Times New Roman" w:cs="Times New Roman"/>
          <w:sz w:val="24"/>
          <w:szCs w:val="24"/>
        </w:rPr>
        <w:t xml:space="preserve"> </w:t>
      </w:r>
      <w:commentRangeEnd w:id="2"/>
      <w:r w:rsidR="0089612A">
        <w:rPr>
          <w:rStyle w:val="CommentReference"/>
        </w:rPr>
        <w:commentReference w:id="2"/>
      </w:r>
      <w:r>
        <w:rPr>
          <w:rFonts w:ascii="Times New Roman" w:hAnsi="Times New Roman" w:cs="Times New Roman"/>
          <w:sz w:val="24"/>
          <w:szCs w:val="24"/>
        </w:rPr>
        <w:t>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r w:rsidR="00226D81">
        <w:rPr>
          <w:rFonts w:ascii="Times New Roman" w:hAnsi="Times New Roman" w:cs="Times New Roman"/>
          <w:sz w:val="24"/>
          <w:szCs w:val="24"/>
        </w:rPr>
        <w:t>monomictic</w:t>
      </w:r>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3E8FCDB6"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monomictic)</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E602E4">
        <w:rPr>
          <w:rFonts w:ascii="Times New Roman" w:hAnsi="Times New Roman" w:cs="Times New Roman"/>
          <w:sz w:val="24"/>
          <w:szCs w:val="24"/>
        </w:rPr>
        <w:t>, and models were generally skilled at using weather variables to predict DO across a broad variety of conditions</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w:t>
      </w:r>
      <w:r w:rsidR="00E602E4">
        <w:rPr>
          <w:rFonts w:ascii="Times New Roman" w:hAnsi="Times New Roman" w:cs="Times New Roman"/>
          <w:sz w:val="24"/>
          <w:szCs w:val="24"/>
        </w:rPr>
        <w:t>, a monomictic reservoir,</w:t>
      </w:r>
      <w:r w:rsidR="00D01378">
        <w:rPr>
          <w:rFonts w:ascii="Times New Roman" w:hAnsi="Times New Roman" w:cs="Times New Roman"/>
          <w:sz w:val="24"/>
          <w:szCs w:val="24"/>
        </w:rPr>
        <w:t xml:space="preserv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 xml:space="preserve">Maumelle bottom mean </w:t>
      </w:r>
      <w:r w:rsidR="00E515A0" w:rsidRPr="00947B68">
        <w:rPr>
          <w:rFonts w:ascii="Times New Roman" w:eastAsia="Times New Roman" w:hAnsi="Times New Roman" w:cs="Times New Roman"/>
          <w:sz w:val="24"/>
          <w:szCs w:val="24"/>
        </w:rPr>
        <w:lastRenderedPageBreak/>
        <w:t>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w:t>
      </w:r>
      <w:r w:rsidR="00E602E4">
        <w:rPr>
          <w:rFonts w:ascii="Times New Roman" w:eastAsia="Times New Roman" w:hAnsi="Times New Roman" w:cs="Times New Roman"/>
          <w:sz w:val="24"/>
          <w:szCs w:val="24"/>
        </w:rPr>
        <w:t>R</w:t>
      </w:r>
      <w:r w:rsidR="00D24944">
        <w:rPr>
          <w:rFonts w:ascii="Times New Roman" w:eastAsia="Times New Roman" w:hAnsi="Times New Roman" w:cs="Times New Roman"/>
          <w:sz w:val="24"/>
          <w:szCs w:val="24"/>
        </w:rPr>
        <w:t xml:space="preserve">eservoir morphology and its effect on hydrodynamics could be an important driver of DO dynamics that could </w:t>
      </w:r>
      <w:r w:rsidR="00327FC3">
        <w:rPr>
          <w:rFonts w:ascii="Times New Roman" w:eastAsia="Times New Roman" w:hAnsi="Times New Roman" w:cs="Times New Roman"/>
          <w:sz w:val="24"/>
          <w:szCs w:val="24"/>
        </w:rPr>
        <w:t>drive DO predictability on longer time scales than the models here could pick up</w:t>
      </w:r>
      <w:r w:rsidR="00E602E4">
        <w:rPr>
          <w:rFonts w:ascii="Times New Roman" w:eastAsia="Times New Roman" w:hAnsi="Times New Roman" w:cs="Times New Roman"/>
          <w:sz w:val="24"/>
          <w:szCs w:val="24"/>
        </w:rPr>
        <w:t>, e.g.,</w:t>
      </w:r>
      <w:r w:rsidR="00327FC3">
        <w:rPr>
          <w:rFonts w:ascii="Times New Roman" w:eastAsia="Times New Roman" w:hAnsi="Times New Roman" w:cs="Times New Roman"/>
          <w:sz w:val="24"/>
          <w:szCs w:val="24"/>
        </w:rPr>
        <w:t xml:space="preserve"> as lagged effects. </w:t>
      </w:r>
      <w:r w:rsidR="00D24944">
        <w:rPr>
          <w:rFonts w:ascii="Times New Roman" w:eastAsia="Times New Roman" w:hAnsi="Times New Roman" w:cs="Times New Roman"/>
          <w:sz w:val="24"/>
          <w:szCs w:val="24"/>
        </w:rPr>
        <w:t xml:space="preserve"> </w:t>
      </w:r>
    </w:p>
    <w:p w14:paraId="683C53A2" w14:textId="5D5D3614"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r w:rsidR="00327FC3">
        <w:rPr>
          <w:rFonts w:ascii="Times New Roman" w:eastAsia="Times New Roman" w:hAnsi="Times New Roman" w:cs="Times New Roman"/>
          <w:sz w:val="24"/>
          <w:szCs w:val="24"/>
        </w:rPr>
        <w:t>Similar to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surface DO 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r w:rsidR="002014B0">
        <w:rPr>
          <w:rFonts w:ascii="Times New Roman" w:eastAsia="Times New Roman" w:hAnsi="Times New Roman" w:cs="Times New Roman"/>
          <w:sz w:val="24"/>
          <w:szCs w:val="24"/>
        </w:rPr>
        <w:t xml:space="preserve"> from 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{"citationID":"Y454dHKK","properties":{"formattedCitation":"(Wagner et al. 2023)","plainCitation":"(Wagner et al. 2023)","noteIndex":0},"citationItems":[{"id":13484,"uris":["http://zotero.org/users/2374244/items/47SXI7VH"],"itemData":{"id":13484,"type":"article-journal","container-title":"Inland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(Wagner et al. 2023)</w:t>
      </w:r>
      <w:r w:rsidR="00956834">
        <w:rPr>
          <w:rFonts w:ascii="Times New Roman" w:eastAsia="Times New Roman" w:hAnsi="Times New Roman" w:cs="Times New Roman"/>
          <w:sz w:val="24"/>
          <w:szCs w:val="24"/>
        </w:rPr>
        <w:fldChar w:fldCharType="end"/>
      </w:r>
      <w:r w:rsidR="00474498">
        <w:rPr>
          <w:rFonts w:ascii="Times New Roman" w:eastAsia="Times New Roman" w:hAnsi="Times New Roman" w:cs="Times New Roman"/>
          <w:sz w:val="24"/>
          <w:szCs w:val="24"/>
        </w:rPr>
        <w:t>.</w:t>
      </w:r>
    </w:p>
    <w:p w14:paraId="388F3FA1" w14:textId="05347F4C"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Vertically, middle depths</w:t>
      </w:r>
      <w:r w:rsidR="002278DC">
        <w:rPr>
          <w:rFonts w:ascii="Times New Roman" w:eastAsia="Times New Roman" w:hAnsi="Times New Roman" w:cs="Times New Roman"/>
          <w:sz w:val="24"/>
          <w:szCs w:val="24"/>
        </w:rPr>
        <w:t xml:space="preserve"> (5 m)</w:t>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{"citationID":"xZNgPvM1","properties":{"formattedCitation":"(Saber et al. 2020, Lin et al. 2023)","plainCitation":"(Saber et al. 2020, Lin et al. 2023)","noteIndex":0},"citationItems":[{"id":13511,"uris":["http://zotero.org/users/2374244/items/Q4J7TRRR"],"itemData":{"id":13511,"type":"article-journal","abstract":"Abstract\n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(Saber et al. 2020, Lin et al. 2023)</w:t>
      </w:r>
      <w:r w:rsidR="0095683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For example, managers may be sensitive to intake of anoxic water</w:t>
      </w:r>
      <w:r w:rsidR="008B5027">
        <w:rPr>
          <w:rFonts w:ascii="Times New Roman" w:eastAsia="Times New Roman" w:hAnsi="Times New Roman" w:cs="Times New Roman"/>
          <w:sz w:val="24"/>
          <w:szCs w:val="24"/>
        </w:rPr>
        <w:t xml:space="preserve"> because it contains desorbed metal contaminants that require expensive chemical </w:t>
      </w:r>
      <w:r w:rsidR="008B5027">
        <w:rPr>
          <w:rFonts w:ascii="Times New Roman" w:eastAsia="Times New Roman" w:hAnsi="Times New Roman" w:cs="Times New Roman"/>
          <w:sz w:val="24"/>
          <w:szCs w:val="24"/>
        </w:rPr>
        <w:lastRenderedPageBreak/>
        <w:t xml:space="preserve">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t>around which a metalimnion</w:t>
      </w:r>
      <w:r w:rsidR="007E303E">
        <w:rPr>
          <w:rFonts w:ascii="Times New Roman" w:eastAsia="Times New Roman" w:hAnsi="Times New Roman" w:cs="Times New Roman"/>
          <w:sz w:val="24"/>
          <w:szCs w:val="24"/>
        </w:rPr>
        <w:t xml:space="preserve">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w:t>
      </w:r>
      <w:r w:rsidR="00956834">
        <w:rPr>
          <w:rFonts w:ascii="Times New Roman" w:eastAsia="Times New Roman" w:hAnsi="Times New Roman" w:cs="Times New Roman"/>
          <w:sz w:val="24"/>
          <w:szCs w:val="24"/>
        </w:rPr>
        <w:t>s</w:t>
      </w:r>
      <w:r w:rsidR="007E303E">
        <w:rPr>
          <w:rFonts w:ascii="Times New Roman" w:eastAsia="Times New Roman" w:hAnsi="Times New Roman" w:cs="Times New Roman"/>
          <w:sz w:val="24"/>
          <w:szCs w:val="24"/>
        </w:rPr>
        <w:t xml:space="preserve"> above and below</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{"citationID":"u3CEAkIx","properties":{"formattedCitation":"(Lofton et al. 2022)","plainCitation":"(Lofton et al. 2022)","noteIndex":0},"citationItems":[{"id":13633,"uris":["http://zotero.org/users/2374244/items/H87WGN7J","http://zotero.org/users/2374244/items/UF7GUCHT"],"itemData":{"id":13633,"type":"article-journal","abstract":"Freshwater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Lofton et al. 2022)</w:t>
      </w:r>
      <w:r w:rsidR="00956834">
        <w:rPr>
          <w:rFonts w:ascii="Times New Roman" w:eastAsia="Times New Roman" w:hAnsi="Times New Roman" w:cs="Times New Roman"/>
          <w:sz w:val="24"/>
          <w:szCs w:val="24"/>
        </w:rPr>
        <w:fldChar w:fldCharType="end"/>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956834">
        <w:rPr>
          <w:rFonts w:ascii="Times New Roman" w:eastAsia="Times New Roman" w:hAnsi="Times New Roman" w:cs="Times New Roman"/>
          <w:sz w:val="24"/>
          <w:szCs w:val="24"/>
        </w:rPr>
        <w:t xml:space="preserve"> but be of particular importance to the utility of lake forecasting for management-focused end-users. </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epilimnetic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45EDF083"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{"citationID":"RcsMPaNT","properties":{"formattedCitation":"(Thomas et al. 2020)","plainCitation":"(Thomas et al. 2020)","dontUpdate":true,"noteIndex":0},"citationItems":[{"id":718,"uris":["http://zotero.org/users/2374244/items/V6YUE7D9"],"itemData":{"id":718,"type":"article-journal","container-title":"Water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w:t>
      </w:r>
      <w:r w:rsidR="00882F7C">
        <w:rPr>
          <w:rFonts w:ascii="Times New Roman" w:hAnsi="Times New Roman" w:cs="Times New Roman"/>
          <w:sz w:val="24"/>
          <w:szCs w:val="24"/>
        </w:rPr>
        <w:lastRenderedPageBreak/>
        <w:t>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r w:rsidR="00902E96">
        <w:rPr>
          <w:rFonts w:ascii="Times New Roman" w:hAnsi="Times New Roman" w:cs="Times New Roman"/>
          <w:sz w:val="24"/>
          <w:szCs w:val="24"/>
        </w:rPr>
        <w:t>hypolimnia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DO dynamics at Fayetteville, where we observed oxic conditions in the hypolimnion without evidence of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2F28CEC4"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xml:space="preserve">. The process-based model </w:t>
      </w:r>
      <w:r w:rsidR="0089612A">
        <w:rPr>
          <w:rFonts w:ascii="Times New Roman" w:hAnsi="Times New Roman" w:cs="Times New Roman"/>
          <w:sz w:val="24"/>
          <w:szCs w:val="24"/>
        </w:rPr>
        <w:t>GOTM-</w:t>
      </w:r>
      <w:r w:rsidR="004A0A6C">
        <w:rPr>
          <w:rFonts w:ascii="Times New Roman" w:hAnsi="Times New Roman" w:cs="Times New Roman"/>
          <w:sz w:val="24"/>
          <w:szCs w:val="24"/>
        </w:rPr>
        <w:t>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w:t>
      </w:r>
      <w:r w:rsidR="00C55554">
        <w:rPr>
          <w:rFonts w:ascii="Times New Roman" w:hAnsi="Times New Roman" w:cs="Times New Roman"/>
          <w:sz w:val="24"/>
          <w:szCs w:val="24"/>
        </w:rPr>
        <w:t xml:space="preserve"> This does not necessarily imply that GOTM-WET poorly predicts DO dynamics</w:t>
      </w:r>
      <w:r w:rsidR="001C0137">
        <w:rPr>
          <w:rFonts w:ascii="Times New Roman" w:hAnsi="Times New Roman" w:cs="Times New Roman"/>
          <w:sz w:val="24"/>
          <w:szCs w:val="24"/>
        </w:rPr>
        <w:t xml:space="preserve"> in a general sense</w:t>
      </w:r>
      <w:r w:rsidR="00C55554">
        <w:rPr>
          <w:rFonts w:ascii="Times New Roman" w:hAnsi="Times New Roman" w:cs="Times New Roman"/>
          <w:sz w:val="24"/>
          <w:szCs w:val="24"/>
        </w:rPr>
        <w:t>. Instead, GOTM-WET</w:t>
      </w:r>
      <w:r w:rsidR="001C0137">
        <w:rPr>
          <w:rFonts w:ascii="Times New Roman" w:hAnsi="Times New Roman" w:cs="Times New Roman"/>
          <w:sz w:val="24"/>
          <w:szCs w:val="24"/>
        </w:rPr>
        <w:t xml:space="preserve"> and other process models</w:t>
      </w:r>
      <w:r w:rsidR="00C55554">
        <w:rPr>
          <w:rFonts w:ascii="Times New Roman" w:hAnsi="Times New Roman" w:cs="Times New Roman"/>
          <w:sz w:val="24"/>
          <w:szCs w:val="24"/>
        </w:rPr>
        <w:t xml:space="preserve"> </w:t>
      </w:r>
      <w:r w:rsidR="001C0137">
        <w:rPr>
          <w:rFonts w:ascii="Times New Roman" w:hAnsi="Times New Roman" w:cs="Times New Roman"/>
          <w:sz w:val="24"/>
          <w:szCs w:val="24"/>
        </w:rPr>
        <w:t>can</w:t>
      </w:r>
      <w:r w:rsidR="00C55554">
        <w:rPr>
          <w:rFonts w:ascii="Times New Roman" w:hAnsi="Times New Roman" w:cs="Times New Roman"/>
          <w:sz w:val="24"/>
          <w:szCs w:val="24"/>
        </w:rPr>
        <w:t xml:space="preserve"> strongly benefit from data assimilation involving </w:t>
      </w:r>
      <w:r w:rsidR="001C0137">
        <w:rPr>
          <w:rFonts w:ascii="Times New Roman" w:hAnsi="Times New Roman" w:cs="Times New Roman"/>
          <w:sz w:val="24"/>
          <w:szCs w:val="24"/>
        </w:rPr>
        <w:t>reinitializing</w:t>
      </w:r>
      <w:r w:rsidR="00C55554">
        <w:rPr>
          <w:rFonts w:ascii="Times New Roman" w:hAnsi="Times New Roman" w:cs="Times New Roman"/>
          <w:sz w:val="24"/>
          <w:szCs w:val="24"/>
        </w:rPr>
        <w:t xml:space="preserve"> the model with updated states of temperature and DO </w:t>
      </w:r>
      <w:r w:rsidR="001C0137">
        <w:rPr>
          <w:rFonts w:ascii="Times New Roman" w:hAnsi="Times New Roman" w:cs="Times New Roman"/>
          <w:sz w:val="24"/>
          <w:szCs w:val="24"/>
        </w:rPr>
        <w:fldChar w:fldCharType="begin"/>
      </w:r>
      <w:r w:rsidR="001C0137">
        <w:rPr>
          <w:rFonts w:ascii="Times New Roman" w:hAnsi="Times New Roman" w:cs="Times New Roman"/>
          <w:sz w:val="24"/>
          <w:szCs w:val="24"/>
        </w:rPr>
        <w:instrText xml:space="preserve"> ADDIN ZOTERO_ITEM CSL_CITATION {"citationID":"81jgUaYY","properties":{"formattedCitation":"(Moore 2020, Wander et al. 2023)","plainCitation":"(Moore 2020, Wander et al. 2023)","noteIndex":0},"citationItems":[{"id":13702,"uris":["http://zotero.org/users/2374244/items/KTWH4L7T"],"itemData":{"id":13702,"type":"thesis","genre":"PhD Thesis","publisher":"Dundalk Institute of Technology","source":"Google Scholar","title":"Predicting in-lake responses to short and long-term changes using lake physical models","URL":"http://eprints.dkit.ie/729/","author":[{"family":"Moore","given":"Tadhg Nolan"}],"accessed":{"date-parts":[["2023",12,17]]},"issued":{"date-parts":[["2020"]]},"citation-key":"moorePredictingInlakeResponses2020"}},{"id":13705,"uris":["http://zotero.org/users/2374244/items/6RKAWIRK"],"itemData":{"id":13705,"type":"article-journal","container-title":"Authorea Preprints","note":"publisher: Authorea","source":"Google Scholar","title":"Data assimilation experiments inform monitoring needs for near-term ecological forecasts in a eutrophic reservoir","URL":"https://www.researchgate.net/profile/Cayelan-Carey-2/publication/371060334_Data_assimilation_experiments_inform_monitoring_needs_for_near-term_ecological_forecasts_in_a_eutrophic_reservoir/links/648358512cad460a1b008129/Data-assimilation-experiments-inform-monitoring-needs-for-near-term-ecological-forecasts-in-a-eutrophic-reservoir.pdf","author":[{"family":"Wander","given":"Heather L."},{"family":"Thomas","given":"R. Quinn"},{"family":"Moore","given":"Tadhg N."},{"family":"Lofton","given":"Mary E."},{"family":"Breef-Pilz","given":"Adrienne"},{"family":"Carey","given":"Cayelan"}],"accessed":{"date-parts":[["2023",12,17]]},"issued":{"date-parts":[["2023"]]},"citation-key":"wanderDataAssimilationExperiments2023"}}],"schema":"https://github.com/citation-style-language/schema/raw/master/csl-citation.json"} </w:instrText>
      </w:r>
      <w:r w:rsidR="001C0137">
        <w:rPr>
          <w:rFonts w:ascii="Times New Roman" w:hAnsi="Times New Roman" w:cs="Times New Roman"/>
          <w:sz w:val="24"/>
          <w:szCs w:val="24"/>
        </w:rPr>
        <w:fldChar w:fldCharType="separate"/>
      </w:r>
      <w:r w:rsidR="001C0137" w:rsidRPr="001C0137">
        <w:rPr>
          <w:rFonts w:ascii="Times New Roman" w:hAnsi="Times New Roman" w:cs="Times New Roman"/>
          <w:sz w:val="24"/>
        </w:rPr>
        <w:t>(Moore 2020, Wander et al. 2023)</w:t>
      </w:r>
      <w:r w:rsidR="001C0137">
        <w:rPr>
          <w:rFonts w:ascii="Times New Roman" w:hAnsi="Times New Roman" w:cs="Times New Roman"/>
          <w:sz w:val="24"/>
          <w:szCs w:val="24"/>
        </w:rPr>
        <w:fldChar w:fldCharType="end"/>
      </w:r>
      <w:r w:rsidR="001C0137">
        <w:rPr>
          <w:rFonts w:ascii="Times New Roman" w:hAnsi="Times New Roman" w:cs="Times New Roman"/>
          <w:sz w:val="24"/>
          <w:szCs w:val="24"/>
        </w:rPr>
        <w:t>.</w:t>
      </w:r>
      <w:r w:rsidR="005D6A8F">
        <w:rPr>
          <w:rFonts w:ascii="Times New Roman" w:hAnsi="Times New Roman" w:cs="Times New Roman"/>
          <w:sz w:val="24"/>
          <w:szCs w:val="24"/>
        </w:rPr>
        <w:t xml:space="preserve"> </w:t>
      </w:r>
      <w:r w:rsidR="001C0137">
        <w:rPr>
          <w:rFonts w:ascii="Times New Roman" w:hAnsi="Times New Roman" w:cs="Times New Roman"/>
          <w:sz w:val="24"/>
          <w:szCs w:val="24"/>
        </w:rPr>
        <w:t xml:space="preserve">This process implicitly occurred to varying extents for the other models, for example where patterns of DO informed a day-of-year effect in the regression, LASSO, and random forests, even though </w:t>
      </w:r>
      <w:r w:rsidR="001C0137">
        <w:rPr>
          <w:rFonts w:ascii="Times New Roman" w:hAnsi="Times New Roman" w:cs="Times New Roman"/>
          <w:sz w:val="24"/>
          <w:szCs w:val="24"/>
        </w:rPr>
        <w:lastRenderedPageBreak/>
        <w:t xml:space="preserve">previous DO observations did not explicitly inform predictions.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0430B5A7"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r w:rsidR="00B541F7">
        <w:rPr>
          <w:rFonts w:ascii="Times New Roman" w:hAnsi="Times New Roman" w:cs="Times New Roman"/>
          <w:sz w:val="24"/>
          <w:szCs w:val="24"/>
        </w:rPr>
        <w:t>monomictic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biology","DOI":"10.3998/ptpbio.16039257.0012.004","source":"Google Scholar","title":"The Value of Imprecise Prediction","volume":"12","author":[{"family":"Elliott-Graves","given":"Alkistis"}],"issued":{"date-parts":[["2020"]]},"citation-key":"elliott-gravesValueImprecisePrediction2020"}}],"schema":"https://github.com/citation-style-language/schema/raw/master/csl-citation.json"}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non-stationary</w:t>
      </w:r>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w:t>
      </w:r>
      <w:r w:rsidR="00C04248">
        <w:rPr>
          <w:rFonts w:ascii="Times New Roman" w:hAnsi="Times New Roman" w:cs="Times New Roman"/>
          <w:sz w:val="24"/>
          <w:szCs w:val="24"/>
        </w:rPr>
        <w:lastRenderedPageBreak/>
        <w:t xml:space="preserve">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2014)","noteIndex":0},"citationItems":[{"id":12901,"uris":["http://zotero.org/users/2374244/items/89PRNJVC"],"itemData":{"id":12901,"type":"article-journal","container-title":"Environmental Science and Technology","DOI":"10.1021/es405606t","issue":"4","page":"2099-2101","source":"Google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0AF42BD4"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xml:space="preserve">, and Donna </w:t>
      </w:r>
      <w:r w:rsidR="00A91E00">
        <w:rPr>
          <w:rFonts w:ascii="Times New Roman" w:hAnsi="Times New Roman" w:cs="Times New Roman"/>
          <w:sz w:val="24"/>
          <w:szCs w:val="24"/>
        </w:rPr>
        <w:t>Stephens</w:t>
      </w:r>
      <w:r w:rsidR="00765E47">
        <w:rPr>
          <w:rFonts w:ascii="Times New Roman" w:hAnsi="Times New Roman" w:cs="Times New Roman"/>
          <w:sz w:val="24"/>
          <w:szCs w:val="24"/>
        </w:rPr>
        <w:t xml:space="preserve">. </w:t>
      </w:r>
      <w:r w:rsidR="00E715C7">
        <w:rPr>
          <w:rFonts w:ascii="Times New Roman" w:hAnsi="Times New Roman" w:cs="Times New Roman"/>
          <w:sz w:val="24"/>
          <w:szCs w:val="24"/>
        </w:rPr>
        <w:t xml:space="preserve">Support for Caleb Robbins was provided by the Baylor University Office of Vice-President for Research. </w:t>
      </w:r>
      <w:r w:rsidR="00765E47">
        <w:rPr>
          <w:rFonts w:ascii="Times New Roman" w:hAnsi="Times New Roman" w:cs="Times New Roman"/>
          <w:sz w:val="24"/>
          <w:szCs w:val="24"/>
        </w:rPr>
        <w:t xml:space="preserve">Brad </w:t>
      </w:r>
      <w:r w:rsidR="00765E47">
        <w:rPr>
          <w:rFonts w:ascii="Times New Roman" w:hAnsi="Times New Roman" w:cs="Times New Roman"/>
          <w:sz w:val="24"/>
          <w:szCs w:val="24"/>
        </w:rPr>
        <w:t xml:space="preserve">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r w:rsidR="00E90EBD" w:rsidRPr="00E90EBD">
        <w:rPr>
          <w:rFonts w:ascii="Times New Roman" w:hAnsi="Times New Roman" w:cs="Times New Roman"/>
          <w:sz w:val="24"/>
          <w:szCs w:val="24"/>
        </w:rPr>
        <w:t>The computing for th</w:t>
      </w:r>
      <w:r w:rsidR="00E90EBD">
        <w:rPr>
          <w:rFonts w:ascii="Times New Roman" w:hAnsi="Times New Roman" w:cs="Times New Roman"/>
          <w:sz w:val="24"/>
          <w:szCs w:val="24"/>
        </w:rPr>
        <w:t>e LSTM portion of the</w:t>
      </w:r>
      <w:r w:rsidR="00E90EBD" w:rsidRPr="00E90EBD">
        <w:rPr>
          <w:rFonts w:ascii="Times New Roman" w:hAnsi="Times New Roman" w:cs="Times New Roman"/>
          <w:sz w:val="24"/>
          <w:szCs w:val="24"/>
        </w:rPr>
        <w:t xml:space="preserve"> project was performed at the High Performance Computing Center at Oklahoma State University supported in part through the National Science Foundation grant OAC-1531128</w:t>
      </w:r>
      <w:r w:rsidR="00E90EBD">
        <w:rPr>
          <w:rFonts w:ascii="Times New Roman" w:hAnsi="Times New Roman" w:cs="Times New Roman"/>
          <w:sz w:val="24"/>
          <w:szCs w:val="24"/>
        </w:rPr>
        <w:t>.</w:t>
      </w:r>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642FAD45" w14:textId="77777777" w:rsidR="001C0137" w:rsidRPr="001C0137" w:rsidRDefault="00635477" w:rsidP="001C0137">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001C0137" w:rsidRPr="001C013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14171EB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Arhonditsis, G. B., and M. T. Brett. 2004. Evaluation of the current state of mechanistic aquatic biogeochemical modeling. Marine Ecology Progress Series 271:13–26.</w:t>
      </w:r>
    </w:p>
    <w:p w14:paraId="5602F70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Brookes, J. D., C. C. Carey, D. P. Hamilton, L. Ho, L. van der Linden, R. Renner, and A. Rigosi. 2014. Emerging challenges for the drinking water industry. Environmental Science and Technology 48:2099–2101.</w:t>
      </w:r>
    </w:p>
    <w:p w14:paraId="4ACA99A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Butcher, J. B., D. Nover, T. E. Johnson, and C. M. Clark. 2015. Sensitivity of lake thermal and mixing dynamics to climate change. Climatic Change 129:295–305.</w:t>
      </w:r>
    </w:p>
    <w:p w14:paraId="5974C58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Carey, C. C. 2023. Causes and consequences of changing oxygen availability in lakes. Inland Waters:1–11.</w:t>
      </w:r>
    </w:p>
    <w:p w14:paraId="6FC99DA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Carey, C. C., W. M. Woelmer, M. E. Lofton, R. J. Figueiredo, B. J. Bookout, R. S. Corrigan, V. Daneshmand, A. G. Hounshell, D. W. Howard, and A. S. Lewis. 2021. Advancing lake and reservoir water quality management with near-term, iterative ecological forecasting. Inland Waters:1–14.</w:t>
      </w:r>
    </w:p>
    <w:p w14:paraId="24B328C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Carslaw, D. 2023. worldmet: Import Surface Meteorological Data from NOAA Integrated Surface Database (ISD).</w:t>
      </w:r>
    </w:p>
    <w:p w14:paraId="08302AD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Chrzanowski, T. H., and J. P. Grover. 2005. Temporal Coherence in Limnological Features of Two Southwestern Reservoirs. Lake and Reservoir Management 21:39–48.</w:t>
      </w:r>
    </w:p>
    <w:p w14:paraId="3AE85E0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Durell, L., J. T. Scott, and A. S. Hering. 2023. Hybrid Forecasting for Functional Time Series of Dissolved Oxygen Profiles. Data Science in Science 2:2152401.</w:t>
      </w:r>
    </w:p>
    <w:p w14:paraId="7F6D4B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Elliott-Graves, A. 2020. The Value of Imprecise Prediction. Philosophy, theory, and practice in biology 12.</w:t>
      </w:r>
    </w:p>
    <w:p w14:paraId="1EE7F7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44003A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57D8C81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Hammond, N. W., F. Birgand, C. C. Carey, B. Bookout, A. Breef-Pilz, and M. E. Schreiber. 2023. High-frequency sensor data capture short-term variability in Fe and Mn </w:t>
      </w:r>
      <w:r w:rsidRPr="001C0137">
        <w:rPr>
          <w:rFonts w:ascii="Times New Roman" w:hAnsi="Times New Roman" w:cs="Times New Roman"/>
          <w:sz w:val="24"/>
        </w:rPr>
        <w:lastRenderedPageBreak/>
        <w:t>concentrations due to hypolimnetic oxygenation and seasonal dynamics in a drinking water reservoir. Water Research 240:120084.</w:t>
      </w:r>
    </w:p>
    <w:p w14:paraId="3280AC6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Hochreiter, S., and J. Schmidhuber. 1997. Long Short-Term Memory. Neural Computation 9:1735–1780.</w:t>
      </w:r>
    </w:p>
    <w:p w14:paraId="0D632FBC"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Houlahan, J. E., S. T. McKinney, T. M. Anderson, and B. J. McGill. 2017. The priority of prediction in ecological understanding. Oikos 126:1–7.</w:t>
      </w:r>
    </w:p>
    <w:p w14:paraId="312AEEE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Idso, S. B. 1973. On the concept of lake stability. Limnology and Oceanography 18:681–683.</w:t>
      </w:r>
    </w:p>
    <w:p w14:paraId="571AEE5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James, G., D. Witten, T. Hastie, and R. Tibshirani. 2021. Tree-based methods. Pages 327–365 An introduction to statistical learning. Springer.</w:t>
      </w:r>
    </w:p>
    <w:p w14:paraId="3F35D60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F605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Kornijów, R. 2023. Lake aging concept revisited: alternative comprehensive approach to lake ontogeny. Canadian Journal of Fisheries and Aquatic Sciences.</w:t>
      </w:r>
    </w:p>
    <w:p w14:paraId="7F266D2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Kuhn, M., and H. Wickham. 2020. Tidymodels: a collection of packages for modeling and machine learning using tidyverse principles. https://www.tidymodels.org.</w:t>
      </w:r>
    </w:p>
    <w:p w14:paraId="003687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Lenth, R. 2023. emmeans: Estimated Marginal Means, aka Least-Squares Means.</w:t>
      </w:r>
    </w:p>
    <w:p w14:paraId="46EC95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7D37D16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Lofton, M. E., D. W. Howard, R. P. McClure, H. L. Wander, W. M. Woelmer, A. G. Hounshell, A. S. L. Lewis, and C. C. Carey. 2022. Experimental thermocline deepening alters </w:t>
      </w:r>
      <w:r w:rsidRPr="001C0137">
        <w:rPr>
          <w:rFonts w:ascii="Times New Roman" w:hAnsi="Times New Roman" w:cs="Times New Roman"/>
          <w:sz w:val="24"/>
        </w:rPr>
        <w:lastRenderedPageBreak/>
        <w:t>vertical distribution and community structure of phytoplankton in a 4-year whole-reservoir manipulation. Freshwater Biology 67:1903–1924.</w:t>
      </w:r>
    </w:p>
    <w:p w14:paraId="6168B7A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09596E4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Mi, C., A. Sadeghian, K.-E. Lindenschmidt, and K. Rinke. 2019. Variable withdrawal elevations as a management tool to counter the effects of climate warming in Germany’s largest drinking water reservoir. Environmental Sciences Europe 31:19.</w:t>
      </w:r>
    </w:p>
    <w:p w14:paraId="46E8B55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Moore, T. N. 2020. Predicting in-lake responses to short and long-term changes using lake physical models. PhD Thesis, Dundalk Institute of Technology.</w:t>
      </w:r>
    </w:p>
    <w:p w14:paraId="6881CE1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Müller, B., L. D. Bryant, A. Matzinger, and A. Wüest. 2012. Hypolimnetic oxygen depletion in eutrophic lakes. Environmental science &amp; technology 46:9964–9971.</w:t>
      </w:r>
    </w:p>
    <w:p w14:paraId="56CCB3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Pennekamp, F., A. C. Iles, J. Garland, G. Brennan, U. Brose, U. Gaedke, U. Jacob, P. Kratina, B. Matthews, and S. Munch. 2019. The intrinsic predictability of ecological time series and its potential to guide forecasting. Ecological Monographs 89:e01359.</w:t>
      </w:r>
    </w:p>
    <w:p w14:paraId="0602CF9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w:t>
      </w:r>
      <w:r w:rsidRPr="001C0137">
        <w:rPr>
          <w:rFonts w:ascii="Times New Roman" w:hAnsi="Times New Roman" w:cs="Times New Roman"/>
          <w:sz w:val="24"/>
        </w:rPr>
        <w:lastRenderedPageBreak/>
        <w:t>Sitoki, R. Sommaruga, D. Straile, K. E. Strock, W. Thiery, M. A. Timofeyev, P. Verburg, R. D. Vinebrooke, G. A. Weyhenmeyer, and E. Zadereev. 2020. Deeper waters are changing less consistently than surface waters in a global analysis of 102 lakes. Scientific Reports 10:20514.</w:t>
      </w:r>
    </w:p>
    <w:p w14:paraId="34E2B29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D. Bates, and R Core Team. 2023. nlme: Linear and nonlinear mixed effects models.</w:t>
      </w:r>
    </w:p>
    <w:p w14:paraId="77E92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C., and D. M. Bates. 2000. Mixed-effects models in S and S-plus. Springer, New York.</w:t>
      </w:r>
    </w:p>
    <w:p w14:paraId="47BA3A8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Read, J. S., X. Jia, J. Willard, A. P. Appling, J. A. Zwart, S. K. Oliver, A. Karpatne, G. J. A. Hansen, P. C. Hanson, W. Watkins, M. Steinbach, and V. Kumar. 2019. Process-Guided Deep Learning Predictions of Lake Water Temperature. Water Resources Research 55:9173–9190.</w:t>
      </w:r>
    </w:p>
    <w:p w14:paraId="4E640D6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Rissman, A. R., and C. B. Wardropper. 2021. Adapting conservation policy and administration to nonstationary conditions. Society &amp; Natural Resources 34:524–537.</w:t>
      </w:r>
    </w:p>
    <w:p w14:paraId="6F6329B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4A454B7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Sellereite, N., M. Jullum, and A. Redelmeier. 2023. shapr: Prediction explanation with dependence-aware Shapley values.</w:t>
      </w:r>
    </w:p>
    <w:p w14:paraId="5F6E092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Shaver, R. R. 2015. Overview of the phytoplankton and water quality of Lake Maumelle for 2009. M.S., University of Arkansas at Little Rock, United States -- Arkansas.</w:t>
      </w:r>
    </w:p>
    <w:p w14:paraId="1B61D19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12B379E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Thomas, M. K., S. Fontana, M. Reyes, M. Kehoe, and F. Pomati. 2018. The predictability of a lake phytoplankton community, over time-scales of hours to years. Ecology Letters 21:619–628.</w:t>
      </w:r>
    </w:p>
    <w:p w14:paraId="0A59900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28F6497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Wagner, N. D., F. S. Osburn, C. J. Robbins, M. R. Ernst, J. Owens, S. M. Powers, and J. T. Scott. 2023. Lake stability and anoxia dynamics revealed from high frequency vertical profiling in a eutrophic polymictic reservoir. Inland Waters 13:167–181.</w:t>
      </w:r>
    </w:p>
    <w:p w14:paraId="0B6CF83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Wander, H. L., R. Q. Thomas, T. N. Moore, M. E. Lofton, A. Breef-Pilz, and C. Carey. 2023. Data assimilation experiments inform monitoring needs for near-term ecological forecasts in a eutrophic reservoir. Authorea Preprints.</w:t>
      </w:r>
    </w:p>
    <w:p w14:paraId="6E7AAF8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3AD3A5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Winslow, L., J. Read, R. Woolway, T. Leach, J. Zwart, S. Albers, and D. Collinge. 2019. rLakeAnalyzer: Lake physics tools.</w:t>
      </w:r>
    </w:p>
    <w:p w14:paraId="57A4FE1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FB49F6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and C. J. Merchant. 2019. Worldwide alteration of lake mixing regimes in response to climate change. Nature Geoscience 12:271–276.</w:t>
      </w:r>
    </w:p>
    <w:p w14:paraId="7F53431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Wright, M. N., and A. Ziegler. 2017. ranger: A Fast Implementation of Random Forests for High Dimensional Data in C++ and R. Journal of Statistical Software 77.</w:t>
      </w:r>
    </w:p>
    <w:p w14:paraId="38410D0A" w14:textId="77777777" w:rsid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Zuur, A., E. N. Ieno, N. Walker, A. A. Saveliev, and G. M. Smith. 2009. Mixed effects models and extensions in ecology with R. Springer Science &amp; Business Media, New York, NY.</w:t>
      </w:r>
    </w:p>
    <w:p w14:paraId="145ACF74" w14:textId="393C26F9" w:rsidR="004E4049" w:rsidRPr="004E4049" w:rsidRDefault="004E4049" w:rsidP="004E4049"/>
    <w:p w14:paraId="571BEBCA" w14:textId="5B130B6E" w:rsidR="004E4049" w:rsidRDefault="00635477" w:rsidP="004E4049">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4E4049">
        <w:rPr>
          <w:rFonts w:ascii="Times New Roman" w:hAnsi="Times New Roman" w:cs="Times New Roman"/>
          <w:b/>
          <w:bCs/>
          <w:sz w:val="24"/>
          <w:szCs w:val="24"/>
        </w:rPr>
        <w:t>Data Availability Statement</w:t>
      </w:r>
    </w:p>
    <w:p w14:paraId="225C75F4" w14:textId="615885E8" w:rsidR="004E4049" w:rsidRPr="004E4049" w:rsidRDefault="004E4049" w:rsidP="004E4049">
      <w:pPr>
        <w:spacing w:line="480" w:lineRule="auto"/>
        <w:rPr>
          <w:rFonts w:ascii="Times New Roman" w:hAnsi="Times New Roman" w:cs="Times New Roman"/>
          <w:sz w:val="24"/>
          <w:szCs w:val="24"/>
        </w:rPr>
        <w:sectPr w:rsidR="004E4049" w:rsidRPr="004E4049" w:rsidSect="00947B68">
          <w:pgSz w:w="12240" w:h="15840"/>
          <w:pgMar w:top="1440" w:right="1440" w:bottom="1440" w:left="1440" w:header="720" w:footer="720" w:gutter="0"/>
          <w:lnNumType w:countBy="1" w:restart="continuous"/>
          <w:cols w:space="720"/>
          <w:docGrid w:linePitch="360"/>
        </w:sectPr>
      </w:pPr>
      <w:r>
        <w:rPr>
          <w:rFonts w:ascii="Times New Roman" w:hAnsi="Times New Roman" w:cs="Times New Roman"/>
          <w:sz w:val="24"/>
          <w:szCs w:val="24"/>
        </w:rPr>
        <w:t>Data and analyses are archived with Zenodo at DOI: …</w:t>
      </w: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394818D3"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of DO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3354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10"/>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81294055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11"/>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monomictic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12"/>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9172329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13"/>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1A8A058"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w:t>
      </w:r>
      <w:commentRangeStart w:id="3"/>
      <w:r w:rsidR="009019A6">
        <w:rPr>
          <w:rFonts w:ascii="Times New Roman" w:hAnsi="Times New Roman" w:cs="Times New Roman"/>
          <w:sz w:val="24"/>
          <w:szCs w:val="24"/>
        </w:rPr>
        <w:t>RMSE</w:t>
      </w:r>
      <w:commentRangeEnd w:id="3"/>
      <w:r w:rsidR="0052591D">
        <w:rPr>
          <w:rStyle w:val="CommentReference"/>
        </w:rPr>
        <w:commentReference w:id="3"/>
      </w:r>
      <w:r w:rsidR="009019A6">
        <w:rPr>
          <w:rFonts w:ascii="Times New Roman" w:hAnsi="Times New Roman" w:cs="Times New Roman"/>
          <w:sz w:val="24"/>
          <w:szCs w:val="24"/>
        </w:rPr>
        <w:t>;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monomictic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7977FAC6" w14:textId="37A093EE" w:rsidR="00C64787" w:rsidRDefault="00E60668" w:rsidP="006D560D">
      <w:r>
        <w:rPr>
          <w:noProof/>
        </w:rPr>
        <w:lastRenderedPageBreak/>
        <w:drawing>
          <wp:inline distT="0" distB="0" distL="0" distR="0" wp14:anchorId="2657DAE4" wp14:editId="06B7DB46">
            <wp:extent cx="5943600" cy="5943600"/>
            <wp:effectExtent l="0" t="0" r="0" b="0"/>
            <wp:docPr id="926203531" name="Picture 92620353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3531" name="Picture 1" descr="A chart of different colors&#10;&#10;Description automatically generated"/>
                    <pic:cNvPicPr/>
                  </pic:nvPicPr>
                  <pic:blipFill>
                    <a:blip r:embed="rId14"/>
                    <a:stretch>
                      <a:fillRect/>
                    </a:stretch>
                  </pic:blipFill>
                  <pic:spPr>
                    <a:xfrm>
                      <a:off x="0" y="0"/>
                      <a:ext cx="5943600" cy="5943600"/>
                    </a:xfrm>
                    <a:prstGeom prst="rect">
                      <a:avLst/>
                    </a:prstGeom>
                  </pic:spPr>
                </pic:pic>
              </a:graphicData>
            </a:graphic>
          </wp:inline>
        </w:drawing>
      </w:r>
    </w:p>
    <w:p w14:paraId="4586EB34" w14:textId="4638B4C8"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commentRangeStart w:id="4"/>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 xml:space="preserve">issolved </w:t>
      </w:r>
      <w:commentRangeEnd w:id="4"/>
      <w:r w:rsidR="0052591D">
        <w:rPr>
          <w:rStyle w:val="CommentReference"/>
        </w:rPr>
        <w:commentReference w:id="4"/>
      </w:r>
      <w:r w:rsidR="006D7BC2" w:rsidRPr="009B51DD">
        <w:rPr>
          <w:rFonts w:ascii="Times New Roman" w:hAnsi="Times New Roman" w:cs="Times New Roman"/>
          <w:sz w:val="24"/>
          <w:szCs w:val="24"/>
        </w:rPr>
        <w:t>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at two polymictic (Eagle Mountain, Richland-Chambers) and two monomictic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425359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5"/>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Shapley Additive exPlanations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monomictic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686280387"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6"/>
                    <a:stretch>
                      <a:fillRect/>
                    </a:stretch>
                  </pic:blipFill>
                  <pic:spPr>
                    <a:xfrm>
                      <a:off x="0" y="0"/>
                      <a:ext cx="6831649" cy="4155920"/>
                    </a:xfrm>
                    <a:prstGeom prst="rect">
                      <a:avLst/>
                    </a:prstGeom>
                  </pic:spPr>
                </pic:pic>
              </a:graphicData>
            </a:graphic>
          </wp:inline>
        </w:drawing>
      </w:r>
    </w:p>
    <w:p w14:paraId="14B8468F" w14:textId="1B3ED4F7"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t>
      </w:r>
      <w:r w:rsidR="00754FFA">
        <w:rPr>
          <w:rFonts w:ascii="Times New Roman" w:hAnsi="Times New Roman" w:cs="Times New Roman"/>
          <w:sz w:val="24"/>
          <w:szCs w:val="24"/>
        </w:rPr>
        <w:t>GOTM-WET</w:t>
      </w:r>
      <w:r w:rsidR="00697D7E" w:rsidRPr="009B51DD">
        <w:rPr>
          <w:rFonts w:ascii="Times New Roman" w:hAnsi="Times New Roman" w:cs="Times New Roman"/>
          <w:sz w:val="24"/>
          <w:szCs w:val="24"/>
        </w:rPr>
        <w:t xml:space="preserve"> (process</w:t>
      </w:r>
      <w:r w:rsidR="00697D7E" w:rsidRPr="009B51DD">
        <w:rPr>
          <w:rFonts w:ascii="Times New Roman" w:hAnsi="Times New Roman" w:cs="Times New Roman"/>
          <w:sz w:val="24"/>
          <w:szCs w:val="24"/>
        </w:rPr>
        <w:t xml:space="preserve">-based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nnis Trolle" w:date="2023-11-26T09:32:00Z" w:initials="DT">
    <w:p w14:paraId="1A3CD0DC" w14:textId="191DC83D" w:rsidR="0089784E" w:rsidRDefault="005D3B98" w:rsidP="00616360">
      <w:pPr>
        <w:pStyle w:val="CommentText"/>
      </w:pPr>
      <w:r>
        <w:rPr>
          <w:rStyle w:val="CommentReference"/>
        </w:rPr>
        <w:annotationRef/>
      </w:r>
      <w:r>
        <w:t>Although Harriet Wilson et</w:t>
      </w:r>
      <w:r w:rsidR="00880F3B">
        <w:t xml:space="preserve"> al.</w:t>
      </w:r>
      <w:r>
        <w:t xml:space="preserve"> </w:t>
      </w:r>
      <w:r w:rsidR="00880F3B">
        <w:t xml:space="preserve">(in PhD </w:t>
      </w:r>
      <w:r w:rsidR="00616360">
        <w:t xml:space="preserve">on “Time scales of physical change in the lake environment“ </w:t>
      </w:r>
      <w:r w:rsidR="00880F3B">
        <w:t>just recently finished</w:t>
      </w:r>
      <w:r w:rsidR="0089784E">
        <w:t xml:space="preserve"> in 2023 – I was external examiner</w:t>
      </w:r>
      <w:r w:rsidR="00880F3B">
        <w:t xml:space="preserve">) </w:t>
      </w:r>
      <w:r>
        <w:t>found that this is in fact no</w:t>
      </w:r>
      <w:r w:rsidR="00616360">
        <w:t>t</w:t>
      </w:r>
      <w:r>
        <w:t xml:space="preserve"> so distinct, </w:t>
      </w:r>
      <w:r w:rsidR="00880F3B">
        <w:t xml:space="preserve">and that considerable </w:t>
      </w:r>
      <w:r w:rsidR="00616360">
        <w:t xml:space="preserve">daily </w:t>
      </w:r>
      <w:r w:rsidR="00880F3B">
        <w:t xml:space="preserve">exchange can happen between epi- and </w:t>
      </w:r>
      <w:r w:rsidR="0089784E">
        <w:t>meta/</w:t>
      </w:r>
      <w:r w:rsidR="00880F3B">
        <w:t>hypolimnion</w:t>
      </w:r>
      <w:r w:rsidR="0089784E">
        <w:t xml:space="preserve"> volumes</w:t>
      </w:r>
      <w:r w:rsidR="00880F3B">
        <w:t xml:space="preserve"> in stratified systems, when looking at a multi-lake comparison.</w:t>
      </w:r>
      <w:r w:rsidR="00616360">
        <w:t xml:space="preserve"> </w:t>
      </w:r>
    </w:p>
    <w:p w14:paraId="78115DA4" w14:textId="77777777" w:rsidR="0089784E" w:rsidRDefault="0089784E" w:rsidP="00616360">
      <w:pPr>
        <w:pStyle w:val="CommentText"/>
      </w:pPr>
    </w:p>
    <w:p w14:paraId="1183CDA4" w14:textId="7F3DB0E3" w:rsidR="0089784E" w:rsidRDefault="0089784E" w:rsidP="0089784E">
      <w:pPr>
        <w:pStyle w:val="CommentText"/>
      </w:pPr>
      <w:r>
        <w:t>“Across all the (19) lakes studied, the average daily</w:t>
      </w:r>
    </w:p>
    <w:p w14:paraId="15065D57" w14:textId="6733DD3D" w:rsidR="0089784E" w:rsidRDefault="0089784E" w:rsidP="0089784E">
      <w:pPr>
        <w:pStyle w:val="CommentText"/>
      </w:pPr>
      <w:r>
        <w:t>exchange in the epilimnion volume ranged from ~9 to ~98 % of the water in the epilimnion.”</w:t>
      </w:r>
    </w:p>
    <w:p w14:paraId="39414695" w14:textId="77777777" w:rsidR="0089784E" w:rsidRDefault="0089784E" w:rsidP="00616360">
      <w:pPr>
        <w:pStyle w:val="CommentText"/>
      </w:pPr>
    </w:p>
    <w:p w14:paraId="12366324" w14:textId="46A6622E" w:rsidR="005D3B98" w:rsidRDefault="00616360" w:rsidP="00616360">
      <w:pPr>
        <w:pStyle w:val="CommentText"/>
      </w:pPr>
      <w:r>
        <w:t>Not all chapter</w:t>
      </w:r>
      <w:r w:rsidR="0089784E">
        <w:t>s</w:t>
      </w:r>
      <w:r>
        <w:t xml:space="preserve"> are published yet, but she did get this one out: </w:t>
      </w:r>
      <w:hyperlink r:id="rId1" w:history="1">
        <w:r w:rsidRPr="009375B7">
          <w:rPr>
            <w:rStyle w:val="Hyperlink"/>
          </w:rPr>
          <w:t>https://hess.copernicus.org/articles/24/5559/2020/hess-24-5559-2020.html</w:t>
        </w:r>
      </w:hyperlink>
      <w:r>
        <w:t xml:space="preserve"> </w:t>
      </w:r>
    </w:p>
  </w:comment>
  <w:comment w:id="2" w:author="Dennis Trolle" w:date="2023-11-26T11:31:00Z" w:initials="DT">
    <w:p w14:paraId="616DF61D" w14:textId="7CB6B88F" w:rsidR="0089612A" w:rsidRDefault="0089612A">
      <w:pPr>
        <w:pStyle w:val="CommentText"/>
      </w:pPr>
      <w:r>
        <w:rPr>
          <w:rStyle w:val="CommentReference"/>
        </w:rPr>
        <w:annotationRef/>
      </w:r>
      <w:r>
        <w:t>But not nearly completely, as found by Wilson et al.</w:t>
      </w:r>
    </w:p>
  </w:comment>
  <w:comment w:id="3" w:author="Nicole Wagner" w:date="2023-11-26T15:37:00Z" w:initials="NW">
    <w:p w14:paraId="03762A92" w14:textId="2F1C416E" w:rsidR="0052591D" w:rsidRDefault="0052591D">
      <w:pPr>
        <w:pStyle w:val="CommentText"/>
      </w:pPr>
      <w:r>
        <w:rPr>
          <w:rStyle w:val="CommentReference"/>
        </w:rPr>
        <w:annotationRef/>
      </w:r>
      <w:r>
        <w:t xml:space="preserve">Would this have units of mg/L? </w:t>
      </w:r>
    </w:p>
  </w:comment>
  <w:comment w:id="4" w:author="Nicole Wagner" w:date="2023-11-26T15:38:00Z" w:initials="NW">
    <w:p w14:paraId="42C26A69" w14:textId="18A4A392" w:rsidR="0052591D" w:rsidRDefault="0052591D">
      <w:pPr>
        <w:pStyle w:val="CommentText"/>
      </w:pPr>
      <w:r>
        <w:rPr>
          <w:rStyle w:val="CommentReference"/>
        </w:rPr>
        <w:annotationRef/>
      </w:r>
      <w:r>
        <w:t>I wonder if you can make the 95% CI be dotted or something. People may get confused as to why there are 3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366324" w15:done="0"/>
  <w15:commentEx w15:paraId="616DF61D" w15:done="0"/>
  <w15:commentEx w15:paraId="03762A92" w15:done="0"/>
  <w15:commentEx w15:paraId="42C26A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AE16F7" w16cex:dateUtc="2023-11-26T08:32:00Z"/>
  <w16cex:commentExtensible w16cex:durableId="57419D9A" w16cex:dateUtc="2023-11-26T10:31:00Z"/>
  <w16cex:commentExtensible w16cex:durableId="290DE4A4" w16cex:dateUtc="2023-11-26T20:37:00Z"/>
  <w16cex:commentExtensible w16cex:durableId="290DE4E2" w16cex:dateUtc="2023-11-26T2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366324" w16cid:durableId="22AE16F7"/>
  <w16cid:commentId w16cid:paraId="616DF61D" w16cid:durableId="57419D9A"/>
  <w16cid:commentId w16cid:paraId="03762A92" w16cid:durableId="290DE4A4"/>
  <w16cid:commentId w16cid:paraId="42C26A69" w16cid:durableId="290DE4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nnis Trolle">
    <w15:presenceInfo w15:providerId="Windows Live" w15:userId="1e27f31f39fc4cf0"/>
  </w15:person>
  <w15:person w15:author="Nicole Wagner">
    <w15:presenceInfo w15:providerId="AD" w15:userId="S::nicolewagner@oakland.edu::b86eb5cb-169d-481d-b411-2168853628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47F0"/>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137"/>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E38"/>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5CB6"/>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01B2"/>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5AC"/>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1DEC"/>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77"/>
    <w:rsid w:val="003650E1"/>
    <w:rsid w:val="00365565"/>
    <w:rsid w:val="00365810"/>
    <w:rsid w:val="00367A14"/>
    <w:rsid w:val="00370435"/>
    <w:rsid w:val="0037052D"/>
    <w:rsid w:val="003708DC"/>
    <w:rsid w:val="003709D8"/>
    <w:rsid w:val="00370BCA"/>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4D18"/>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828"/>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1B3B"/>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049"/>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1D"/>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47344"/>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2D73"/>
    <w:rsid w:val="00574843"/>
    <w:rsid w:val="005752B9"/>
    <w:rsid w:val="005766E2"/>
    <w:rsid w:val="00576C40"/>
    <w:rsid w:val="00576E59"/>
    <w:rsid w:val="0058213A"/>
    <w:rsid w:val="00582D99"/>
    <w:rsid w:val="00583645"/>
    <w:rsid w:val="005839C2"/>
    <w:rsid w:val="00584386"/>
    <w:rsid w:val="0058450D"/>
    <w:rsid w:val="005848E1"/>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5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3B98"/>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02A0"/>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360"/>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B53"/>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4FFA"/>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1C1"/>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0F3B"/>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12A"/>
    <w:rsid w:val="00896BDC"/>
    <w:rsid w:val="00896DE0"/>
    <w:rsid w:val="0089784E"/>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834"/>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6842"/>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BD"/>
    <w:rsid w:val="00992DC7"/>
    <w:rsid w:val="0099324B"/>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646A"/>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6539"/>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33D"/>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A7C4A"/>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68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FD7"/>
    <w:rsid w:val="00C508E7"/>
    <w:rsid w:val="00C52CA4"/>
    <w:rsid w:val="00C537AA"/>
    <w:rsid w:val="00C53984"/>
    <w:rsid w:val="00C54003"/>
    <w:rsid w:val="00C54171"/>
    <w:rsid w:val="00C5536A"/>
    <w:rsid w:val="00C55554"/>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A5C"/>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788"/>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24A8"/>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995"/>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3575"/>
    <w:rsid w:val="00E053F4"/>
    <w:rsid w:val="00E05C27"/>
    <w:rsid w:val="00E06377"/>
    <w:rsid w:val="00E068C9"/>
    <w:rsid w:val="00E06BDF"/>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1EEF"/>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4C5F"/>
    <w:rsid w:val="00E57ECE"/>
    <w:rsid w:val="00E602E4"/>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15C7"/>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42E9"/>
    <w:rsid w:val="00E854E3"/>
    <w:rsid w:val="00E85F3D"/>
    <w:rsid w:val="00E86483"/>
    <w:rsid w:val="00E8696A"/>
    <w:rsid w:val="00E86D44"/>
    <w:rsid w:val="00E86DC3"/>
    <w:rsid w:val="00E86E24"/>
    <w:rsid w:val="00E87344"/>
    <w:rsid w:val="00E87AED"/>
    <w:rsid w:val="00E902D7"/>
    <w:rsid w:val="00E903F5"/>
    <w:rsid w:val="00E90EBD"/>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29B0"/>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18C1"/>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623"/>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 w:type="character" w:styleId="Hyperlink">
    <w:name w:val="Hyperlink"/>
    <w:basedOn w:val="DefaultParagraphFont"/>
    <w:uiPriority w:val="99"/>
    <w:unhideWhenUsed/>
    <w:rsid w:val="00616360"/>
    <w:rPr>
      <w:color w:val="0563C1" w:themeColor="hyperlink"/>
      <w:u w:val="single"/>
    </w:rPr>
  </w:style>
  <w:style w:type="character" w:styleId="UnresolvedMention">
    <w:name w:val="Unresolved Mention"/>
    <w:basedOn w:val="DefaultParagraphFont"/>
    <w:uiPriority w:val="99"/>
    <w:semiHidden/>
    <w:unhideWhenUsed/>
    <w:rsid w:val="0061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342246638">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41574899">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hess.copernicus.org/articles/24/5559/2020/hess-24-5559-2020.html"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490</TotalTime>
  <Pages>37</Pages>
  <Words>19036</Words>
  <Characters>108508</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Robbins, Caleb</cp:lastModifiedBy>
  <cp:revision>9</cp:revision>
  <dcterms:created xsi:type="dcterms:W3CDTF">2023-12-01T17:40:00Z</dcterms:created>
  <dcterms:modified xsi:type="dcterms:W3CDTF">2023-12-18T05:11:00Z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id="aoCmd406"/&gt;&lt;style id="http://www.zotero.org/styles/ecology" hasBibliography="1" bibliographyStyleHasBeenSet="1"/&gt;&lt;prefs&gt;&lt;pref name="fieldType" value="Field"/&gt;&lt;/prefs&gt;&lt;/data&gt;</vt:lpwstr>
  </property>
</Properties>
</file>